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5C1" w:rsidRDefault="003C683C" w:rsidP="00F376A0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Информация о результатах </w:t>
      </w:r>
      <w:r w:rsidR="002D48D1">
        <w:rPr>
          <w:rFonts w:ascii="Times New Roman" w:hAnsi="Times New Roman" w:cs="Times New Roman"/>
          <w:sz w:val="32"/>
          <w:szCs w:val="32"/>
        </w:rPr>
        <w:t>независимой оценки</w:t>
      </w:r>
    </w:p>
    <w:p w:rsidR="001935C1" w:rsidRDefault="00E42316" w:rsidP="00E42316">
      <w:pPr>
        <w:spacing w:line="24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ГАПОУ НСО «</w:t>
      </w:r>
      <w:r w:rsidRPr="00E42316">
        <w:rPr>
          <w:rFonts w:ascii="Times New Roman" w:hAnsi="Times New Roman" w:cs="Times New Roman"/>
          <w:sz w:val="32"/>
          <w:szCs w:val="32"/>
        </w:rPr>
        <w:t>Новосибирский архитектурно-строительный колледж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E42316" w:rsidRDefault="00E42316" w:rsidP="007D5A4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27BC" w:rsidRDefault="007327BC" w:rsidP="007D5A46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EEB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B11EEB" w:rsidRPr="00B11EEB" w:rsidRDefault="00B11EEB" w:rsidP="007D5A46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F6A" w:rsidRPr="00940C7C" w:rsidRDefault="00B66F6A" w:rsidP="007D5A4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0C7C">
        <w:rPr>
          <w:rFonts w:ascii="Times New Roman" w:hAnsi="Times New Roman" w:cs="Times New Roman"/>
          <w:sz w:val="28"/>
          <w:szCs w:val="28"/>
        </w:rPr>
        <w:t>Независимая оценка качест</w:t>
      </w:r>
      <w:r w:rsidR="005602C0">
        <w:rPr>
          <w:rFonts w:ascii="Times New Roman" w:hAnsi="Times New Roman" w:cs="Times New Roman"/>
          <w:sz w:val="28"/>
          <w:szCs w:val="28"/>
        </w:rPr>
        <w:t>ва образования (НОКО) проводилась</w:t>
      </w:r>
      <w:r w:rsidRPr="00940C7C">
        <w:rPr>
          <w:rFonts w:ascii="Times New Roman" w:hAnsi="Times New Roman" w:cs="Times New Roman"/>
          <w:sz w:val="28"/>
          <w:szCs w:val="28"/>
        </w:rPr>
        <w:t xml:space="preserve"> по </w:t>
      </w:r>
      <w:r w:rsidRPr="00940C7C">
        <w:rPr>
          <w:rFonts w:ascii="Times New Roman" w:hAnsi="Times New Roman" w:cs="Times New Roman"/>
          <w:b/>
          <w:sz w:val="28"/>
          <w:szCs w:val="28"/>
        </w:rPr>
        <w:t>четырём</w:t>
      </w:r>
      <w:r w:rsidRPr="00940C7C">
        <w:rPr>
          <w:rFonts w:ascii="Times New Roman" w:hAnsi="Times New Roman" w:cs="Times New Roman"/>
          <w:sz w:val="28"/>
          <w:szCs w:val="28"/>
        </w:rPr>
        <w:t xml:space="preserve"> критериям:</w:t>
      </w:r>
    </w:p>
    <w:p w:rsidR="00B66F6A" w:rsidRPr="00940C7C" w:rsidRDefault="00B66F6A" w:rsidP="007D5A4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0C7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0C7C">
        <w:rPr>
          <w:rFonts w:ascii="Times New Roman" w:hAnsi="Times New Roman" w:cs="Times New Roman"/>
          <w:b/>
          <w:sz w:val="28"/>
          <w:szCs w:val="28"/>
        </w:rPr>
        <w:t xml:space="preserve"> критерий</w:t>
      </w:r>
      <w:r w:rsidRPr="00940C7C">
        <w:rPr>
          <w:rFonts w:ascii="Times New Roman" w:hAnsi="Times New Roman" w:cs="Times New Roman"/>
          <w:sz w:val="28"/>
          <w:szCs w:val="28"/>
        </w:rPr>
        <w:t xml:space="preserve"> «Открытость и доступность информации об организациях, осуществляющих образовательную деятельность»;</w:t>
      </w:r>
    </w:p>
    <w:p w:rsidR="00B66F6A" w:rsidRPr="00940C7C" w:rsidRDefault="00B66F6A" w:rsidP="007D5A4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0C7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0C7C">
        <w:rPr>
          <w:rFonts w:ascii="Times New Roman" w:hAnsi="Times New Roman" w:cs="Times New Roman"/>
          <w:b/>
          <w:sz w:val="28"/>
          <w:szCs w:val="28"/>
        </w:rPr>
        <w:t xml:space="preserve"> критерий</w:t>
      </w:r>
      <w:r w:rsidRPr="00940C7C">
        <w:rPr>
          <w:rFonts w:ascii="Times New Roman" w:hAnsi="Times New Roman" w:cs="Times New Roman"/>
          <w:sz w:val="28"/>
          <w:szCs w:val="28"/>
        </w:rPr>
        <w:t xml:space="preserve"> «Комфортность условий, в которых осуществляется образовательная деятельность»;</w:t>
      </w:r>
    </w:p>
    <w:p w:rsidR="00B66F6A" w:rsidRPr="00940C7C" w:rsidRDefault="00B66F6A" w:rsidP="007D5A4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0C7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0C7C">
        <w:rPr>
          <w:rFonts w:ascii="Times New Roman" w:hAnsi="Times New Roman" w:cs="Times New Roman"/>
          <w:b/>
          <w:sz w:val="28"/>
          <w:szCs w:val="28"/>
        </w:rPr>
        <w:t xml:space="preserve"> критерий </w:t>
      </w:r>
      <w:r w:rsidRPr="00940C7C">
        <w:rPr>
          <w:rFonts w:ascii="Times New Roman" w:hAnsi="Times New Roman" w:cs="Times New Roman"/>
          <w:sz w:val="28"/>
          <w:szCs w:val="28"/>
        </w:rPr>
        <w:t>«Доброжелательность, вежливость, компетентность работников»;</w:t>
      </w:r>
    </w:p>
    <w:p w:rsidR="00B66F6A" w:rsidRPr="00940C7C" w:rsidRDefault="00B66F6A" w:rsidP="007D5A4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0C7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40C7C">
        <w:rPr>
          <w:rFonts w:ascii="Times New Roman" w:hAnsi="Times New Roman" w:cs="Times New Roman"/>
          <w:b/>
          <w:sz w:val="28"/>
          <w:szCs w:val="28"/>
        </w:rPr>
        <w:t xml:space="preserve"> критерий </w:t>
      </w:r>
      <w:r w:rsidRPr="00940C7C">
        <w:rPr>
          <w:rFonts w:ascii="Times New Roman" w:hAnsi="Times New Roman" w:cs="Times New Roman"/>
          <w:sz w:val="28"/>
          <w:szCs w:val="28"/>
        </w:rPr>
        <w:t>«Удовлетворённость качеством образовательной деятельности организаций»</w:t>
      </w:r>
    </w:p>
    <w:p w:rsidR="00B66F6A" w:rsidRPr="00940C7C" w:rsidRDefault="00B66F6A" w:rsidP="001935C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0C7C">
        <w:rPr>
          <w:rFonts w:ascii="Times New Roman" w:hAnsi="Times New Roman" w:cs="Times New Roman"/>
          <w:sz w:val="28"/>
          <w:szCs w:val="28"/>
        </w:rPr>
        <w:t>В рамках проведения НОКО были реализованы следующие мероприятия:</w:t>
      </w:r>
    </w:p>
    <w:p w:rsidR="00B66F6A" w:rsidRPr="00940C7C" w:rsidRDefault="00B66F6A" w:rsidP="001935C1">
      <w:pPr>
        <w:pStyle w:val="ad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40C7C">
        <w:rPr>
          <w:sz w:val="28"/>
          <w:szCs w:val="28"/>
        </w:rPr>
        <w:t>экспертиза сайтов образовательных организаций (</w:t>
      </w:r>
      <w:r w:rsidR="00940C7C" w:rsidRPr="00940C7C">
        <w:rPr>
          <w:i/>
          <w:sz w:val="28"/>
          <w:szCs w:val="28"/>
          <w:lang w:val="en-US"/>
        </w:rPr>
        <w:t>I</w:t>
      </w:r>
      <w:r w:rsidR="002826AD">
        <w:rPr>
          <w:sz w:val="28"/>
          <w:szCs w:val="28"/>
        </w:rPr>
        <w:t xml:space="preserve"> </w:t>
      </w:r>
      <w:r w:rsidRPr="00940C7C">
        <w:rPr>
          <w:sz w:val="28"/>
          <w:szCs w:val="28"/>
        </w:rPr>
        <w:t>критерий НОКО);</w:t>
      </w:r>
    </w:p>
    <w:p w:rsidR="00B66F6A" w:rsidRPr="00940C7C" w:rsidRDefault="00B66F6A" w:rsidP="001935C1">
      <w:pPr>
        <w:pStyle w:val="ad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40C7C">
        <w:rPr>
          <w:sz w:val="28"/>
          <w:szCs w:val="28"/>
        </w:rPr>
        <w:t>анкетирование получ</w:t>
      </w:r>
      <w:r w:rsidR="006A1F10">
        <w:rPr>
          <w:sz w:val="28"/>
          <w:szCs w:val="28"/>
        </w:rPr>
        <w:t xml:space="preserve">ателей образовательных услуг </w:t>
      </w:r>
      <w:r w:rsidRPr="00940C7C">
        <w:rPr>
          <w:sz w:val="28"/>
          <w:szCs w:val="28"/>
        </w:rPr>
        <w:t>(</w:t>
      </w:r>
      <w:r w:rsidRPr="00940C7C">
        <w:rPr>
          <w:i/>
          <w:sz w:val="28"/>
          <w:szCs w:val="28"/>
          <w:lang w:val="en-US"/>
        </w:rPr>
        <w:t>I</w:t>
      </w:r>
      <w:r w:rsidRPr="00940C7C">
        <w:rPr>
          <w:i/>
          <w:sz w:val="28"/>
          <w:szCs w:val="28"/>
        </w:rPr>
        <w:t xml:space="preserve"> – </w:t>
      </w:r>
      <w:r w:rsidRPr="00940C7C">
        <w:rPr>
          <w:i/>
          <w:sz w:val="28"/>
          <w:szCs w:val="28"/>
          <w:lang w:val="en-US"/>
        </w:rPr>
        <w:t>IV</w:t>
      </w:r>
      <w:r w:rsidRPr="00940C7C">
        <w:rPr>
          <w:i/>
          <w:sz w:val="28"/>
          <w:szCs w:val="28"/>
        </w:rPr>
        <w:t xml:space="preserve"> критерии НОКО</w:t>
      </w:r>
      <w:r w:rsidRPr="00940C7C">
        <w:rPr>
          <w:sz w:val="28"/>
          <w:szCs w:val="28"/>
        </w:rPr>
        <w:t>);</w:t>
      </w:r>
    </w:p>
    <w:p w:rsidR="00B66F6A" w:rsidRPr="00940C7C" w:rsidRDefault="00B66F6A" w:rsidP="001935C1">
      <w:pPr>
        <w:pStyle w:val="ad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851"/>
        <w:jc w:val="both"/>
        <w:rPr>
          <w:i/>
          <w:sz w:val="28"/>
          <w:szCs w:val="28"/>
        </w:rPr>
      </w:pPr>
      <w:r w:rsidRPr="00940C7C">
        <w:rPr>
          <w:sz w:val="28"/>
          <w:szCs w:val="28"/>
        </w:rPr>
        <w:t xml:space="preserve">экспертиза отчётов обследования образовательных организаций </w:t>
      </w:r>
      <w:r w:rsidRPr="00940C7C">
        <w:rPr>
          <w:i/>
          <w:sz w:val="28"/>
          <w:szCs w:val="28"/>
        </w:rPr>
        <w:t>(</w:t>
      </w:r>
      <w:r w:rsidR="002826AD">
        <w:rPr>
          <w:i/>
          <w:sz w:val="28"/>
          <w:szCs w:val="28"/>
          <w:lang w:val="en-US"/>
        </w:rPr>
        <w:t>II</w:t>
      </w:r>
      <w:r w:rsidR="002826AD">
        <w:rPr>
          <w:i/>
          <w:sz w:val="28"/>
          <w:szCs w:val="28"/>
        </w:rPr>
        <w:t xml:space="preserve"> </w:t>
      </w:r>
      <w:r w:rsidRPr="00940C7C">
        <w:rPr>
          <w:i/>
          <w:sz w:val="28"/>
          <w:szCs w:val="28"/>
        </w:rPr>
        <w:t>критерий НОКО).</w:t>
      </w:r>
    </w:p>
    <w:p w:rsidR="00B66F6A" w:rsidRPr="00940C7C" w:rsidRDefault="00B66F6A" w:rsidP="001935C1">
      <w:pPr>
        <w:pStyle w:val="ad"/>
        <w:shd w:val="clear" w:color="auto" w:fill="FFFFFF"/>
        <w:tabs>
          <w:tab w:val="left" w:pos="567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40C7C">
        <w:rPr>
          <w:sz w:val="28"/>
          <w:szCs w:val="28"/>
        </w:rPr>
        <w:t xml:space="preserve">Согласно методическим рекомендациям, по значениям исходных показателей НОКО производится расчет интегрального и среднего (нормированного) интегрального показателей, определяющих оценку организации в целом. </w:t>
      </w:r>
    </w:p>
    <w:p w:rsidR="00940C7C" w:rsidRPr="00940C7C" w:rsidRDefault="00B66F6A" w:rsidP="001935C1">
      <w:pPr>
        <w:tabs>
          <w:tab w:val="left" w:pos="567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0C7C">
        <w:rPr>
          <w:sz w:val="28"/>
          <w:szCs w:val="28"/>
        </w:rPr>
        <w:t>Расчет обоих показателей производится по данным анкет, одна из которых заполняется экспертом организации – оператора на основании данных, размещенных на официальном сайте обследуемой образовательной организации и анализа данных из отчётов по обследованию образовательной организации, вторая формируется посредством анкетирования участников образовательного процесса.</w:t>
      </w:r>
      <w:r w:rsidR="00940C7C" w:rsidRPr="00940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AA2" w:rsidRDefault="00127AA2" w:rsidP="00127AA2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40C7C" w:rsidRPr="00127AA2" w:rsidRDefault="00940C7C" w:rsidP="00127AA2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7AA2">
        <w:rPr>
          <w:rFonts w:ascii="Times New Roman" w:hAnsi="Times New Roman" w:cs="Times New Roman"/>
          <w:i/>
          <w:sz w:val="28"/>
          <w:szCs w:val="28"/>
        </w:rPr>
        <w:t>Итоговый рейтинг, сформированный с учётом средних интегральных показателей проведённых иссл</w:t>
      </w:r>
      <w:r w:rsidR="005602C0">
        <w:rPr>
          <w:rFonts w:ascii="Times New Roman" w:hAnsi="Times New Roman" w:cs="Times New Roman"/>
          <w:i/>
          <w:sz w:val="28"/>
          <w:szCs w:val="28"/>
        </w:rPr>
        <w:t>едований по всем критериям НОКО</w:t>
      </w:r>
    </w:p>
    <w:tbl>
      <w:tblPr>
        <w:tblStyle w:val="a8"/>
        <w:tblW w:w="4818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1005"/>
        <w:gridCol w:w="3449"/>
        <w:gridCol w:w="1063"/>
        <w:gridCol w:w="1063"/>
        <w:gridCol w:w="1063"/>
        <w:gridCol w:w="1063"/>
        <w:gridCol w:w="1063"/>
      </w:tblGrid>
      <w:tr w:rsidR="009B651B" w:rsidRPr="007D5A46" w:rsidTr="00940C7C">
        <w:trPr>
          <w:trHeight w:val="1326"/>
          <w:tblHeader/>
        </w:trPr>
        <w:tc>
          <w:tcPr>
            <w:tcW w:w="514" w:type="pct"/>
            <w:vAlign w:val="center"/>
          </w:tcPr>
          <w:p w:rsidR="009B651B" w:rsidRPr="007D5A46" w:rsidRDefault="009B651B" w:rsidP="008B6CF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7D5A46">
              <w:rPr>
                <w:rFonts w:cstheme="minorHAnsi"/>
                <w:i/>
                <w:sz w:val="20"/>
                <w:szCs w:val="20"/>
              </w:rPr>
              <w:t>Место в рейтинге</w:t>
            </w:r>
          </w:p>
        </w:tc>
        <w:tc>
          <w:tcPr>
            <w:tcW w:w="1765" w:type="pct"/>
            <w:vAlign w:val="center"/>
          </w:tcPr>
          <w:p w:rsidR="009B651B" w:rsidRPr="007D5A46" w:rsidRDefault="009B651B" w:rsidP="008B6CF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7D5A46">
              <w:rPr>
                <w:rFonts w:cstheme="minorHAnsi"/>
                <w:i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544" w:type="pct"/>
            <w:vAlign w:val="center"/>
          </w:tcPr>
          <w:p w:rsidR="009B651B" w:rsidRPr="007D5A46" w:rsidRDefault="009B651B" w:rsidP="008B6CF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7D5A46">
              <w:rPr>
                <w:rFonts w:cstheme="minorHAnsi"/>
                <w:i/>
                <w:sz w:val="20"/>
                <w:szCs w:val="20"/>
                <w:lang w:val="en-US"/>
              </w:rPr>
              <w:t>I</w:t>
            </w:r>
            <w:r w:rsidRPr="007D5A46">
              <w:rPr>
                <w:rFonts w:cstheme="minorHAnsi"/>
                <w:i/>
                <w:sz w:val="20"/>
                <w:szCs w:val="20"/>
              </w:rPr>
              <w:t xml:space="preserve"> критерий</w:t>
            </w:r>
          </w:p>
        </w:tc>
        <w:tc>
          <w:tcPr>
            <w:tcW w:w="544" w:type="pct"/>
            <w:vAlign w:val="center"/>
          </w:tcPr>
          <w:p w:rsidR="009B651B" w:rsidRPr="007D5A46" w:rsidRDefault="009B651B" w:rsidP="008B6CF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7D5A46">
              <w:rPr>
                <w:rFonts w:cstheme="minorHAnsi"/>
                <w:i/>
                <w:sz w:val="20"/>
                <w:szCs w:val="20"/>
                <w:lang w:val="en-US"/>
              </w:rPr>
              <w:t>II</w:t>
            </w:r>
            <w:r w:rsidR="002F089B">
              <w:rPr>
                <w:rFonts w:cstheme="minorHAnsi"/>
                <w:i/>
                <w:sz w:val="20"/>
                <w:szCs w:val="20"/>
              </w:rPr>
              <w:t xml:space="preserve"> критерий</w:t>
            </w:r>
          </w:p>
        </w:tc>
        <w:tc>
          <w:tcPr>
            <w:tcW w:w="544" w:type="pct"/>
            <w:vAlign w:val="center"/>
          </w:tcPr>
          <w:p w:rsidR="009B651B" w:rsidRPr="007D5A46" w:rsidRDefault="009B651B" w:rsidP="008B6CF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7D5A46">
              <w:rPr>
                <w:rFonts w:cstheme="minorHAnsi"/>
                <w:i/>
                <w:sz w:val="20"/>
                <w:szCs w:val="20"/>
                <w:lang w:val="en-US"/>
              </w:rPr>
              <w:t>III</w:t>
            </w:r>
            <w:r w:rsidRPr="007D5A46">
              <w:rPr>
                <w:rFonts w:cstheme="minorHAnsi"/>
                <w:i/>
                <w:sz w:val="20"/>
                <w:szCs w:val="20"/>
              </w:rPr>
              <w:t xml:space="preserve"> критерий</w:t>
            </w:r>
          </w:p>
        </w:tc>
        <w:tc>
          <w:tcPr>
            <w:tcW w:w="544" w:type="pct"/>
            <w:vAlign w:val="center"/>
          </w:tcPr>
          <w:p w:rsidR="009B651B" w:rsidRPr="007D5A46" w:rsidRDefault="009B651B" w:rsidP="008B6CF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7D5A46">
              <w:rPr>
                <w:rFonts w:cstheme="minorHAnsi"/>
                <w:i/>
                <w:sz w:val="20"/>
                <w:szCs w:val="20"/>
                <w:lang w:val="en-US"/>
              </w:rPr>
              <w:t>IV</w:t>
            </w:r>
            <w:r w:rsidRPr="007D5A46">
              <w:rPr>
                <w:rFonts w:cstheme="minorHAnsi"/>
                <w:i/>
                <w:sz w:val="20"/>
                <w:szCs w:val="20"/>
              </w:rPr>
              <w:t xml:space="preserve"> критерий</w:t>
            </w:r>
          </w:p>
        </w:tc>
        <w:tc>
          <w:tcPr>
            <w:tcW w:w="544" w:type="pct"/>
            <w:vAlign w:val="center"/>
          </w:tcPr>
          <w:p w:rsidR="001D64A6" w:rsidRPr="007D5A46" w:rsidRDefault="009B651B" w:rsidP="001D64A6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7D5A46">
              <w:rPr>
                <w:rFonts w:cstheme="minorHAnsi"/>
                <w:i/>
                <w:sz w:val="20"/>
                <w:szCs w:val="20"/>
              </w:rPr>
              <w:t>Интегральный показатель</w:t>
            </w:r>
          </w:p>
          <w:p w:rsidR="009B651B" w:rsidRPr="00090BDE" w:rsidRDefault="001D64A6" w:rsidP="002B70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90BDE">
              <w:rPr>
                <w:rFonts w:cstheme="minorHAnsi"/>
                <w:sz w:val="20"/>
                <w:szCs w:val="20"/>
              </w:rPr>
              <w:t>(</w:t>
            </w:r>
            <w:r w:rsidRPr="00090BDE">
              <w:rPr>
                <w:rFonts w:cstheme="minorHAnsi"/>
                <w:sz w:val="20"/>
                <w:szCs w:val="20"/>
                <w:lang w:val="en-US"/>
              </w:rPr>
              <w:t>max</w:t>
            </w:r>
            <w:r w:rsidRPr="00090BDE">
              <w:rPr>
                <w:rFonts w:cstheme="minorHAnsi"/>
                <w:sz w:val="20"/>
                <w:szCs w:val="20"/>
              </w:rPr>
              <w:t xml:space="preserve"> 160)</w:t>
            </w:r>
          </w:p>
        </w:tc>
      </w:tr>
      <w:tr w:rsidR="00E42316" w:rsidRPr="007D5A46" w:rsidTr="00940C7C">
        <w:trPr>
          <w:trHeight w:val="695"/>
        </w:trPr>
        <w:tc>
          <w:tcPr>
            <w:tcW w:w="514" w:type="pct"/>
            <w:vAlign w:val="center"/>
          </w:tcPr>
          <w:p w:rsidR="00E42316" w:rsidRPr="00E42316" w:rsidRDefault="00E42316" w:rsidP="00843EE5">
            <w:pPr>
              <w:jc w:val="center"/>
              <w:rPr>
                <w:rFonts w:ascii="Times New Roman" w:hAnsi="Times New Roman" w:cs="Times New Roman"/>
              </w:rPr>
            </w:pPr>
            <w:r w:rsidRPr="00E42316">
              <w:rPr>
                <w:rFonts w:ascii="Times New Roman" w:hAnsi="Times New Roman" w:cs="Times New Roman"/>
              </w:rPr>
              <w:t xml:space="preserve">11 – 12 </w:t>
            </w:r>
          </w:p>
        </w:tc>
        <w:tc>
          <w:tcPr>
            <w:tcW w:w="1765" w:type="pct"/>
            <w:vAlign w:val="center"/>
          </w:tcPr>
          <w:p w:rsidR="00E42316" w:rsidRPr="00E42316" w:rsidRDefault="00E42316" w:rsidP="00843EE5">
            <w:pPr>
              <w:rPr>
                <w:rFonts w:ascii="Times New Roman" w:hAnsi="Times New Roman" w:cs="Times New Roman"/>
                <w:color w:val="000000"/>
              </w:rPr>
            </w:pPr>
            <w:r w:rsidRPr="00E42316">
              <w:rPr>
                <w:rFonts w:ascii="Times New Roman" w:hAnsi="Times New Roman" w:cs="Times New Roman"/>
                <w:color w:val="000000"/>
              </w:rPr>
              <w:t>ГАПОУ НСО «Новосибирский архитектурно-строительный колледж»</w:t>
            </w:r>
          </w:p>
        </w:tc>
        <w:tc>
          <w:tcPr>
            <w:tcW w:w="544" w:type="pct"/>
            <w:vAlign w:val="center"/>
          </w:tcPr>
          <w:p w:rsidR="00E42316" w:rsidRPr="00E42316" w:rsidRDefault="00E42316" w:rsidP="00843E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316">
              <w:rPr>
                <w:rFonts w:ascii="Times New Roman" w:hAnsi="Times New Roman" w:cs="Times New Roman"/>
                <w:color w:val="000000"/>
              </w:rPr>
              <w:t>30,4</w:t>
            </w:r>
          </w:p>
        </w:tc>
        <w:tc>
          <w:tcPr>
            <w:tcW w:w="544" w:type="pct"/>
            <w:vAlign w:val="center"/>
          </w:tcPr>
          <w:p w:rsidR="00E42316" w:rsidRPr="00E42316" w:rsidRDefault="00E42316" w:rsidP="00843E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316">
              <w:rPr>
                <w:rFonts w:ascii="Times New Roman" w:hAnsi="Times New Roman" w:cs="Times New Roman"/>
                <w:color w:val="000000"/>
              </w:rPr>
              <w:t>50,4</w:t>
            </w:r>
          </w:p>
        </w:tc>
        <w:tc>
          <w:tcPr>
            <w:tcW w:w="544" w:type="pct"/>
            <w:vAlign w:val="center"/>
          </w:tcPr>
          <w:p w:rsidR="00E42316" w:rsidRPr="00E42316" w:rsidRDefault="00E42316" w:rsidP="00843E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316">
              <w:rPr>
                <w:rFonts w:ascii="Times New Roman" w:hAnsi="Times New Roman" w:cs="Times New Roman"/>
                <w:color w:val="000000"/>
              </w:rPr>
              <w:t>19,6</w:t>
            </w:r>
          </w:p>
        </w:tc>
        <w:tc>
          <w:tcPr>
            <w:tcW w:w="544" w:type="pct"/>
            <w:vAlign w:val="center"/>
          </w:tcPr>
          <w:p w:rsidR="00E42316" w:rsidRPr="00E42316" w:rsidRDefault="00E42316" w:rsidP="00843E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316">
              <w:rPr>
                <w:rFonts w:ascii="Times New Roman" w:hAnsi="Times New Roman" w:cs="Times New Roman"/>
                <w:color w:val="000000"/>
              </w:rPr>
              <w:t>28,5</w:t>
            </w:r>
          </w:p>
        </w:tc>
        <w:tc>
          <w:tcPr>
            <w:tcW w:w="544" w:type="pct"/>
            <w:vAlign w:val="center"/>
          </w:tcPr>
          <w:p w:rsidR="00E42316" w:rsidRPr="00E42316" w:rsidRDefault="00E42316" w:rsidP="00843EE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42316">
              <w:rPr>
                <w:rFonts w:ascii="Times New Roman" w:hAnsi="Times New Roman" w:cs="Times New Roman"/>
                <w:b/>
                <w:color w:val="000000"/>
              </w:rPr>
              <w:t>129</w:t>
            </w:r>
          </w:p>
        </w:tc>
      </w:tr>
    </w:tbl>
    <w:p w:rsidR="008B6CFA" w:rsidRDefault="008B6CFA" w:rsidP="00F376A0">
      <w:pPr>
        <w:jc w:val="center"/>
        <w:rPr>
          <w:rFonts w:ascii="Times New Roman" w:hAnsi="Times New Roman" w:cs="Times New Roman"/>
          <w:sz w:val="32"/>
          <w:szCs w:val="32"/>
        </w:rPr>
        <w:sectPr w:rsidR="008B6CFA" w:rsidSect="00F376A0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376A0" w:rsidRPr="001B0A59" w:rsidRDefault="009074ED" w:rsidP="001935C1">
      <w:pPr>
        <w:pStyle w:val="a7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 по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074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критерию </w:t>
      </w:r>
      <w:r w:rsidRPr="009074ED">
        <w:rPr>
          <w:rFonts w:ascii="Times New Roman" w:hAnsi="Times New Roman" w:cs="Times New Roman"/>
          <w:b/>
          <w:sz w:val="28"/>
          <w:szCs w:val="28"/>
        </w:rPr>
        <w:t xml:space="preserve">независимой оценки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376A0" w:rsidRPr="001B0A59">
        <w:rPr>
          <w:rFonts w:ascii="Times New Roman" w:hAnsi="Times New Roman" w:cs="Times New Roman"/>
          <w:b/>
          <w:sz w:val="28"/>
          <w:szCs w:val="28"/>
        </w:rPr>
        <w:t>Открытость и доступность информации, размещённой на официальном сайте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B6CFA" w:rsidRDefault="008B6CFA" w:rsidP="007D5A46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559"/>
        <w:gridCol w:w="1559"/>
        <w:gridCol w:w="1422"/>
      </w:tblGrid>
      <w:tr w:rsidR="00B422DC" w:rsidRPr="007D5A46" w:rsidTr="00400FA9">
        <w:trPr>
          <w:trHeight w:val="745"/>
          <w:tblHeader/>
        </w:trPr>
        <w:tc>
          <w:tcPr>
            <w:tcW w:w="1843" w:type="dxa"/>
            <w:vAlign w:val="center"/>
          </w:tcPr>
          <w:p w:rsidR="00B422DC" w:rsidRPr="00090BDE" w:rsidRDefault="00B422DC" w:rsidP="008B6CFA">
            <w:pPr>
              <w:jc w:val="center"/>
              <w:rPr>
                <w:rFonts w:cstheme="minorHAnsi"/>
                <w:i/>
              </w:rPr>
            </w:pPr>
            <w:r w:rsidRPr="00090BDE">
              <w:rPr>
                <w:rFonts w:cstheme="minorHAnsi"/>
                <w:i/>
              </w:rPr>
              <w:t>Наименование организации</w:t>
            </w:r>
          </w:p>
        </w:tc>
        <w:tc>
          <w:tcPr>
            <w:tcW w:w="1701" w:type="dxa"/>
            <w:vAlign w:val="center"/>
          </w:tcPr>
          <w:p w:rsidR="00400FA9" w:rsidRDefault="00495D2C" w:rsidP="008B6CFA">
            <w:pPr>
              <w:jc w:val="center"/>
              <w:rPr>
                <w:rFonts w:cstheme="minorHAnsi"/>
                <w:i/>
              </w:rPr>
            </w:pPr>
            <w:r w:rsidRPr="00090BDE">
              <w:rPr>
                <w:rFonts w:cstheme="minorHAnsi"/>
                <w:i/>
              </w:rPr>
              <w:t>Полнота и актуаль</w:t>
            </w:r>
            <w:r w:rsidR="00B422DC" w:rsidRPr="00090BDE">
              <w:rPr>
                <w:rFonts w:cstheme="minorHAnsi"/>
                <w:i/>
              </w:rPr>
              <w:t>ность информации</w:t>
            </w:r>
          </w:p>
          <w:p w:rsidR="00B422DC" w:rsidRPr="00090BDE" w:rsidRDefault="00B422DC" w:rsidP="008B6CFA">
            <w:pPr>
              <w:jc w:val="center"/>
              <w:rPr>
                <w:rFonts w:cstheme="minorHAnsi"/>
                <w:i/>
              </w:rPr>
            </w:pPr>
            <w:r w:rsidRPr="00090BDE">
              <w:rPr>
                <w:rFonts w:cstheme="minorHAnsi"/>
                <w:i/>
              </w:rPr>
              <w:t>об ОО</w:t>
            </w:r>
          </w:p>
        </w:tc>
        <w:tc>
          <w:tcPr>
            <w:tcW w:w="1701" w:type="dxa"/>
            <w:vAlign w:val="center"/>
          </w:tcPr>
          <w:p w:rsidR="00B422DC" w:rsidRPr="00090BDE" w:rsidRDefault="00B422DC" w:rsidP="008B6CFA">
            <w:pPr>
              <w:jc w:val="center"/>
              <w:rPr>
                <w:rFonts w:cstheme="minorHAnsi"/>
                <w:i/>
              </w:rPr>
            </w:pPr>
            <w:r w:rsidRPr="00090BDE">
              <w:rPr>
                <w:rFonts w:cstheme="minorHAnsi"/>
                <w:i/>
              </w:rPr>
              <w:t>Наличие сведений о педагогических работниках организации</w:t>
            </w:r>
          </w:p>
        </w:tc>
        <w:tc>
          <w:tcPr>
            <w:tcW w:w="1559" w:type="dxa"/>
            <w:vAlign w:val="center"/>
          </w:tcPr>
          <w:p w:rsidR="00400FA9" w:rsidRDefault="00B422DC" w:rsidP="00090BDE">
            <w:pPr>
              <w:jc w:val="center"/>
              <w:rPr>
                <w:rFonts w:cstheme="minorHAnsi"/>
                <w:i/>
              </w:rPr>
            </w:pPr>
            <w:r w:rsidRPr="00090BDE">
              <w:rPr>
                <w:rFonts w:cstheme="minorHAnsi"/>
                <w:i/>
              </w:rPr>
              <w:t xml:space="preserve">Доступность взаимо-действия </w:t>
            </w:r>
          </w:p>
          <w:p w:rsidR="00B422DC" w:rsidRPr="00090BDE" w:rsidRDefault="00B422DC" w:rsidP="00090BDE">
            <w:pPr>
              <w:jc w:val="center"/>
              <w:rPr>
                <w:rFonts w:cstheme="minorHAnsi"/>
                <w:i/>
              </w:rPr>
            </w:pPr>
            <w:r w:rsidRPr="00090BDE">
              <w:rPr>
                <w:rFonts w:cstheme="minorHAnsi"/>
                <w:i/>
              </w:rPr>
              <w:t xml:space="preserve">с </w:t>
            </w:r>
            <w:r w:rsidR="00090BDE">
              <w:rPr>
                <w:rFonts w:cstheme="minorHAnsi"/>
                <w:i/>
              </w:rPr>
              <w:t>ОО</w:t>
            </w:r>
          </w:p>
        </w:tc>
        <w:tc>
          <w:tcPr>
            <w:tcW w:w="1559" w:type="dxa"/>
            <w:vAlign w:val="center"/>
          </w:tcPr>
          <w:p w:rsidR="00B422DC" w:rsidRPr="00090BDE" w:rsidRDefault="00B422DC" w:rsidP="008B6CFA">
            <w:pPr>
              <w:jc w:val="center"/>
              <w:rPr>
                <w:rFonts w:cstheme="minorHAnsi"/>
                <w:i/>
              </w:rPr>
            </w:pPr>
            <w:r w:rsidRPr="00090BDE">
              <w:rPr>
                <w:rFonts w:cstheme="minorHAnsi"/>
                <w:i/>
              </w:rPr>
              <w:t>Доступность сведений о ходе рассмотрения обращений, поступивших от заинтересованных граждан</w:t>
            </w:r>
          </w:p>
        </w:tc>
        <w:tc>
          <w:tcPr>
            <w:tcW w:w="1422" w:type="dxa"/>
            <w:vAlign w:val="center"/>
          </w:tcPr>
          <w:p w:rsidR="00B422DC" w:rsidRPr="00090BDE" w:rsidRDefault="00090BDE" w:rsidP="008B6CFA">
            <w:pPr>
              <w:jc w:val="center"/>
              <w:rPr>
                <w:rFonts w:cstheme="minorHAnsi"/>
                <w:i/>
              </w:rPr>
            </w:pPr>
            <w:r w:rsidRPr="00090BDE">
              <w:rPr>
                <w:rFonts w:cstheme="minorHAnsi"/>
                <w:i/>
              </w:rPr>
              <w:t>Интег-ральный показа</w:t>
            </w:r>
            <w:r w:rsidR="00B422DC" w:rsidRPr="00090BDE">
              <w:rPr>
                <w:rFonts w:cstheme="minorHAnsi"/>
                <w:i/>
              </w:rPr>
              <w:t xml:space="preserve">тель </w:t>
            </w:r>
          </w:p>
          <w:p w:rsidR="00B422DC" w:rsidRPr="00090BDE" w:rsidRDefault="00B422DC" w:rsidP="008B6CFA">
            <w:pPr>
              <w:jc w:val="center"/>
              <w:rPr>
                <w:rFonts w:cstheme="minorHAnsi"/>
                <w:i/>
              </w:rPr>
            </w:pPr>
            <w:r w:rsidRPr="00090BDE">
              <w:rPr>
                <w:rFonts w:cstheme="minorHAnsi"/>
              </w:rPr>
              <w:t>(</w:t>
            </w:r>
            <w:r w:rsidRPr="00090BDE">
              <w:rPr>
                <w:rFonts w:cstheme="minorHAnsi"/>
                <w:lang w:val="en-US"/>
              </w:rPr>
              <w:t>max</w:t>
            </w:r>
            <w:r w:rsidRPr="00090BDE">
              <w:rPr>
                <w:rFonts w:cstheme="minorHAnsi"/>
              </w:rPr>
              <w:t xml:space="preserve"> 40)</w:t>
            </w:r>
          </w:p>
        </w:tc>
      </w:tr>
      <w:tr w:rsidR="00E42316" w:rsidRPr="007D5A46" w:rsidTr="00E42316">
        <w:trPr>
          <w:trHeight w:val="561"/>
        </w:trPr>
        <w:tc>
          <w:tcPr>
            <w:tcW w:w="1843" w:type="dxa"/>
            <w:vAlign w:val="center"/>
          </w:tcPr>
          <w:p w:rsidR="00E42316" w:rsidRPr="00090BDE" w:rsidRDefault="00E42316" w:rsidP="008B6CFA">
            <w:pPr>
              <w:rPr>
                <w:rFonts w:cstheme="minorHAnsi"/>
                <w:color w:val="000000"/>
              </w:rPr>
            </w:pPr>
            <w:r w:rsidRPr="00E42316">
              <w:rPr>
                <w:rFonts w:ascii="Times New Roman" w:hAnsi="Times New Roman" w:cs="Times New Roman"/>
                <w:color w:val="000000"/>
              </w:rPr>
              <w:t>ГАПОУ НСО «Новосибирский архитектурно-строительный колледж»</w:t>
            </w:r>
          </w:p>
        </w:tc>
        <w:tc>
          <w:tcPr>
            <w:tcW w:w="1701" w:type="dxa"/>
            <w:vAlign w:val="center"/>
          </w:tcPr>
          <w:p w:rsidR="00E42316" w:rsidRPr="00E42316" w:rsidRDefault="00E42316" w:rsidP="00E423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316">
              <w:rPr>
                <w:rFonts w:ascii="Times New Roman" w:hAnsi="Times New Roman" w:cs="Times New Roman"/>
                <w:color w:val="000000"/>
              </w:rPr>
              <w:t>9,3</w:t>
            </w:r>
          </w:p>
        </w:tc>
        <w:tc>
          <w:tcPr>
            <w:tcW w:w="1701" w:type="dxa"/>
            <w:vAlign w:val="center"/>
          </w:tcPr>
          <w:p w:rsidR="00E42316" w:rsidRPr="00E42316" w:rsidRDefault="00E42316" w:rsidP="00E423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316">
              <w:rPr>
                <w:rFonts w:ascii="Times New Roman" w:hAnsi="Times New Roman" w:cs="Times New Roman"/>
                <w:color w:val="000000"/>
              </w:rPr>
              <w:t>8,3</w:t>
            </w:r>
          </w:p>
        </w:tc>
        <w:tc>
          <w:tcPr>
            <w:tcW w:w="1559" w:type="dxa"/>
            <w:vAlign w:val="center"/>
          </w:tcPr>
          <w:p w:rsidR="00E42316" w:rsidRPr="00E42316" w:rsidRDefault="00E42316" w:rsidP="00E423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316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  <w:tc>
          <w:tcPr>
            <w:tcW w:w="1559" w:type="dxa"/>
            <w:vAlign w:val="center"/>
          </w:tcPr>
          <w:p w:rsidR="00E42316" w:rsidRPr="00E42316" w:rsidRDefault="00E42316" w:rsidP="00E423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316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  <w:tc>
          <w:tcPr>
            <w:tcW w:w="1422" w:type="dxa"/>
            <w:vAlign w:val="center"/>
          </w:tcPr>
          <w:p w:rsidR="00E42316" w:rsidRPr="00E42316" w:rsidRDefault="00E42316" w:rsidP="00E4231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42316">
              <w:rPr>
                <w:rFonts w:ascii="Times New Roman" w:hAnsi="Times New Roman" w:cs="Times New Roman"/>
                <w:b/>
                <w:color w:val="000000"/>
              </w:rPr>
              <w:t>30,4</w:t>
            </w:r>
          </w:p>
        </w:tc>
      </w:tr>
      <w:tr w:rsidR="001C4B66" w:rsidRPr="007D5A46" w:rsidTr="001C4B66">
        <w:trPr>
          <w:trHeight w:val="561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C4B66" w:rsidRPr="00090BDE" w:rsidRDefault="001C4B66" w:rsidP="001D6CE7">
            <w:pPr>
              <w:rPr>
                <w:rFonts w:cstheme="minorHAnsi"/>
                <w:color w:val="000000"/>
              </w:rPr>
            </w:pPr>
            <w:r w:rsidRPr="00090BDE">
              <w:rPr>
                <w:rFonts w:cstheme="minorHAnsi"/>
                <w:color w:val="000000"/>
              </w:rPr>
              <w:t>Среднее значение по Новосибирской области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C4B66" w:rsidRPr="001C4B66" w:rsidRDefault="001C4B66" w:rsidP="001C4B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66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C4B66" w:rsidRPr="001C4B66" w:rsidRDefault="001C4B66" w:rsidP="001C4B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66">
              <w:rPr>
                <w:rFonts w:ascii="Times New Roman" w:hAnsi="Times New Roman" w:cs="Times New Roman"/>
                <w:color w:val="000000"/>
              </w:rPr>
              <w:t>9,3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C4B66" w:rsidRPr="001C4B66" w:rsidRDefault="001C4B66" w:rsidP="001C4B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66">
              <w:rPr>
                <w:rFonts w:ascii="Times New Roman" w:hAnsi="Times New Roman" w:cs="Times New Roman"/>
                <w:color w:val="000000"/>
              </w:rPr>
              <w:t>8,3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C4B66" w:rsidRPr="001C4B66" w:rsidRDefault="001C4B66" w:rsidP="001C4B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66">
              <w:rPr>
                <w:rFonts w:ascii="Times New Roman" w:hAnsi="Times New Roman" w:cs="Times New Roman"/>
                <w:color w:val="000000"/>
              </w:rPr>
              <w:t>5,7</w:t>
            </w:r>
          </w:p>
        </w:tc>
        <w:tc>
          <w:tcPr>
            <w:tcW w:w="1422" w:type="dxa"/>
            <w:shd w:val="clear" w:color="auto" w:fill="F2F2F2" w:themeFill="background1" w:themeFillShade="F2"/>
            <w:vAlign w:val="center"/>
          </w:tcPr>
          <w:p w:rsidR="001C4B66" w:rsidRPr="001C4B66" w:rsidRDefault="001C4B66" w:rsidP="001C4B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66">
              <w:rPr>
                <w:rFonts w:ascii="Times New Roman" w:hAnsi="Times New Roman" w:cs="Times New Roman"/>
                <w:color w:val="000000"/>
              </w:rPr>
              <w:t>32,5</w:t>
            </w:r>
          </w:p>
        </w:tc>
      </w:tr>
    </w:tbl>
    <w:p w:rsidR="008B6CFA" w:rsidRDefault="008B6CFA" w:rsidP="008B6C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CFA" w:rsidRPr="005A23E6" w:rsidRDefault="005A23E6" w:rsidP="001935C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A23E6">
        <w:rPr>
          <w:rFonts w:ascii="Times New Roman" w:hAnsi="Times New Roman" w:cs="Times New Roman"/>
          <w:i/>
          <w:sz w:val="28"/>
          <w:szCs w:val="28"/>
        </w:rPr>
        <w:t xml:space="preserve">Сравнение результатов </w:t>
      </w:r>
      <w:r w:rsidRPr="005A23E6">
        <w:rPr>
          <w:rFonts w:ascii="Times New Roman" w:hAnsi="Times New Roman" w:cs="Times New Roman"/>
          <w:i/>
          <w:sz w:val="26"/>
          <w:szCs w:val="26"/>
        </w:rPr>
        <w:t>анкетирования получателей образовательных услуг с результатами экспертизы сайтов образовательных организаций</w:t>
      </w:r>
      <w:r w:rsidR="006461BC">
        <w:rPr>
          <w:rFonts w:ascii="Times New Roman" w:hAnsi="Times New Roman" w:cs="Times New Roman"/>
          <w:i/>
          <w:sz w:val="26"/>
          <w:szCs w:val="26"/>
        </w:rPr>
        <w:t>:</w:t>
      </w:r>
    </w:p>
    <w:p w:rsidR="00F376A0" w:rsidRDefault="006E4C42" w:rsidP="00F376A0">
      <w:pPr>
        <w:jc w:val="center"/>
        <w:rPr>
          <w:rFonts w:ascii="Times New Roman" w:hAnsi="Times New Roman" w:cs="Times New Roman"/>
          <w:sz w:val="32"/>
          <w:szCs w:val="32"/>
        </w:rPr>
      </w:pPr>
      <w:r w:rsidRPr="006E4C42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060558" cy="322166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B6CFA" w:rsidRPr="00D1763C" w:rsidRDefault="001F0B67" w:rsidP="001935C1">
      <w:pPr>
        <w:pStyle w:val="ae"/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Рекомендации Общественного с</w:t>
      </w:r>
      <w:r w:rsidR="00940C7C" w:rsidRPr="00D1763C">
        <w:rPr>
          <w:i/>
          <w:sz w:val="28"/>
          <w:szCs w:val="28"/>
        </w:rPr>
        <w:t xml:space="preserve">овета </w:t>
      </w:r>
      <w:r w:rsidR="00D1763C" w:rsidRPr="00D1763C">
        <w:rPr>
          <w:i/>
          <w:sz w:val="27"/>
          <w:szCs w:val="27"/>
        </w:rPr>
        <w:t>по проведению независимой оценки качества условий осуществления образовательной деятельности организациями при Министерстве образования Новосибирской области</w:t>
      </w:r>
      <w:r w:rsidR="00D1763C" w:rsidRPr="00D1763C">
        <w:rPr>
          <w:i/>
          <w:sz w:val="28"/>
          <w:szCs w:val="28"/>
        </w:rPr>
        <w:t xml:space="preserve"> </w:t>
      </w:r>
      <w:r w:rsidR="00940C7C" w:rsidRPr="00D1763C">
        <w:rPr>
          <w:i/>
          <w:sz w:val="28"/>
          <w:szCs w:val="28"/>
        </w:rPr>
        <w:t xml:space="preserve">по работе с результатами </w:t>
      </w:r>
      <w:r w:rsidR="00940C7C" w:rsidRPr="00D1763C">
        <w:rPr>
          <w:i/>
          <w:sz w:val="28"/>
          <w:szCs w:val="28"/>
          <w:lang w:val="en-US"/>
        </w:rPr>
        <w:t>I</w:t>
      </w:r>
      <w:r w:rsidR="00940C7C" w:rsidRPr="00D1763C">
        <w:rPr>
          <w:i/>
          <w:sz w:val="28"/>
          <w:szCs w:val="28"/>
        </w:rPr>
        <w:t xml:space="preserve"> критерия НОКО:</w:t>
      </w:r>
    </w:p>
    <w:p w:rsidR="00E114CB" w:rsidRPr="00167E48" w:rsidRDefault="00E114CB" w:rsidP="00E114CB">
      <w:pPr>
        <w:pStyle w:val="a7"/>
        <w:numPr>
          <w:ilvl w:val="0"/>
          <w:numId w:val="4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4CB">
        <w:rPr>
          <w:rFonts w:ascii="Times New Roman" w:hAnsi="Times New Roman" w:cs="Times New Roman"/>
          <w:sz w:val="28"/>
          <w:szCs w:val="28"/>
        </w:rPr>
        <w:t>добавить сведения о преподаваемых педагогическим работником организации дисциплинах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14CB" w:rsidRPr="00E114CB" w:rsidRDefault="00E114CB" w:rsidP="00E114CB">
      <w:pPr>
        <w:pStyle w:val="a7"/>
        <w:numPr>
          <w:ilvl w:val="0"/>
          <w:numId w:val="4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4CB">
        <w:rPr>
          <w:rFonts w:ascii="Times New Roman" w:hAnsi="Times New Roman" w:cs="Times New Roman"/>
          <w:sz w:val="28"/>
          <w:szCs w:val="28"/>
        </w:rPr>
        <w:t>добавить наименование направления подготовки и (или) специальности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6CFA" w:rsidRPr="00C5037A" w:rsidRDefault="00202755" w:rsidP="001935C1">
      <w:pPr>
        <w:pStyle w:val="a7"/>
        <w:numPr>
          <w:ilvl w:val="0"/>
          <w:numId w:val="4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AB4BBF" w:rsidRPr="00C5037A">
        <w:rPr>
          <w:rFonts w:ascii="Times New Roman" w:hAnsi="Times New Roman" w:cs="Times New Roman"/>
          <w:sz w:val="28"/>
          <w:szCs w:val="28"/>
        </w:rPr>
        <w:t xml:space="preserve">обавить на сайт возможность дистанционного взаимодействия с получателями услуг </w:t>
      </w:r>
      <w:r w:rsidR="00C5037A">
        <w:rPr>
          <w:rFonts w:ascii="Times New Roman" w:hAnsi="Times New Roman" w:cs="Times New Roman"/>
          <w:sz w:val="28"/>
          <w:szCs w:val="28"/>
        </w:rPr>
        <w:t>(</w:t>
      </w:r>
      <w:r w:rsidR="00AB4BBF" w:rsidRPr="00C5037A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ы:</w:t>
      </w:r>
      <w:r w:rsidR="00AB4BBF" w:rsidRPr="00C5037A">
        <w:rPr>
          <w:rFonts w:ascii="Times New Roman" w:hAnsi="Times New Roman" w:cs="Times New Roman"/>
          <w:sz w:val="28"/>
          <w:szCs w:val="28"/>
        </w:rPr>
        <w:t xml:space="preserve"> «Часто задаваемые вопросы»</w:t>
      </w:r>
      <w:r w:rsidR="006461BC">
        <w:rPr>
          <w:rFonts w:ascii="Times New Roman" w:hAnsi="Times New Roman" w:cs="Times New Roman"/>
          <w:sz w:val="28"/>
          <w:szCs w:val="28"/>
        </w:rPr>
        <w:t xml:space="preserve">, </w:t>
      </w:r>
      <w:r w:rsidR="00AB4BBF" w:rsidRPr="00C5037A">
        <w:rPr>
          <w:rFonts w:ascii="Times New Roman" w:hAnsi="Times New Roman" w:cs="Times New Roman"/>
          <w:sz w:val="28"/>
          <w:szCs w:val="28"/>
        </w:rPr>
        <w:t>«Анкеты», «Опрос»);</w:t>
      </w:r>
    </w:p>
    <w:p w:rsidR="00C5037A" w:rsidRPr="00E114CB" w:rsidRDefault="00202755" w:rsidP="001935C1">
      <w:pPr>
        <w:pStyle w:val="a7"/>
        <w:widowControl w:val="0"/>
        <w:numPr>
          <w:ilvl w:val="0"/>
          <w:numId w:val="4"/>
        </w:numPr>
        <w:spacing w:after="140" w:line="240" w:lineRule="auto"/>
        <w:ind w:left="0" w:firstLine="851"/>
        <w:jc w:val="both"/>
      </w:pPr>
      <w:r w:rsidRPr="00202755">
        <w:rPr>
          <w:rFonts w:ascii="Times New Roman" w:hAnsi="Times New Roman" w:cs="Times New Roman"/>
          <w:sz w:val="28"/>
          <w:szCs w:val="28"/>
        </w:rPr>
        <w:t>д</w:t>
      </w:r>
      <w:r w:rsidR="00C5037A" w:rsidRPr="00202755">
        <w:rPr>
          <w:rFonts w:ascii="Times New Roman" w:hAnsi="Times New Roman" w:cs="Times New Roman"/>
          <w:sz w:val="28"/>
          <w:szCs w:val="28"/>
        </w:rPr>
        <w:t>обавить на сайт</w:t>
      </w:r>
      <w:r w:rsidR="00C5037A" w:rsidRPr="00202755">
        <w:rPr>
          <w:rFonts w:ascii="Times New Roman" w:eastAsia="Times New Roman" w:hAnsi="Times New Roman" w:cs="Times New Roman"/>
          <w:sz w:val="28"/>
          <w:szCs w:val="28"/>
        </w:rPr>
        <w:t xml:space="preserve"> информацию о ходе рассмотрения обращений, поступивших в организацию от заинтересованных граждан</w:t>
      </w:r>
      <w:r w:rsidR="00E114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14CB" w:rsidRPr="001935C1" w:rsidRDefault="00E114CB" w:rsidP="00435E23">
      <w:pPr>
        <w:pStyle w:val="a7"/>
        <w:widowControl w:val="0"/>
        <w:spacing w:after="140" w:line="240" w:lineRule="auto"/>
        <w:ind w:left="851"/>
        <w:jc w:val="both"/>
      </w:pPr>
    </w:p>
    <w:p w:rsidR="00F376A0" w:rsidRDefault="009074ED" w:rsidP="001935C1">
      <w:pPr>
        <w:pStyle w:val="a7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 по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074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критерию </w:t>
      </w:r>
      <w:r w:rsidRPr="009074ED">
        <w:rPr>
          <w:rFonts w:ascii="Times New Roman" w:hAnsi="Times New Roman" w:cs="Times New Roman"/>
          <w:b/>
          <w:sz w:val="28"/>
          <w:szCs w:val="28"/>
        </w:rPr>
        <w:t xml:space="preserve">независимой оценки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376A0" w:rsidRPr="001B0A59">
        <w:rPr>
          <w:rFonts w:ascii="Times New Roman" w:hAnsi="Times New Roman" w:cs="Times New Roman"/>
          <w:b/>
          <w:sz w:val="28"/>
          <w:szCs w:val="28"/>
        </w:rPr>
        <w:t>Комфортность условий осуществления образовательной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7A11" w:rsidRDefault="00027A11" w:rsidP="001935C1">
      <w:pPr>
        <w:pStyle w:val="a7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357" w:type="dxa"/>
        <w:tblLayout w:type="fixed"/>
        <w:tblLook w:val="04A0" w:firstRow="1" w:lastRow="0" w:firstColumn="1" w:lastColumn="0" w:noHBand="0" w:noVBand="1"/>
      </w:tblPr>
      <w:tblGrid>
        <w:gridCol w:w="3085"/>
        <w:gridCol w:w="789"/>
        <w:gridCol w:w="790"/>
        <w:gridCol w:w="790"/>
        <w:gridCol w:w="789"/>
        <w:gridCol w:w="790"/>
        <w:gridCol w:w="790"/>
        <w:gridCol w:w="790"/>
        <w:gridCol w:w="1744"/>
      </w:tblGrid>
      <w:tr w:rsidR="00B422DC" w:rsidRPr="007D5A46" w:rsidTr="00090BDE">
        <w:trPr>
          <w:tblHeader/>
        </w:trPr>
        <w:tc>
          <w:tcPr>
            <w:tcW w:w="3085" w:type="dxa"/>
            <w:vAlign w:val="center"/>
          </w:tcPr>
          <w:p w:rsidR="00B422DC" w:rsidRPr="00090BDE" w:rsidRDefault="00B422DC" w:rsidP="008B6CFA">
            <w:pPr>
              <w:jc w:val="center"/>
              <w:rPr>
                <w:rFonts w:cstheme="minorHAnsi"/>
                <w:i/>
              </w:rPr>
            </w:pPr>
            <w:r w:rsidRPr="00090BDE">
              <w:rPr>
                <w:rFonts w:cstheme="minorHAnsi"/>
                <w:i/>
              </w:rPr>
              <w:t>Наименование организации</w:t>
            </w:r>
          </w:p>
        </w:tc>
        <w:tc>
          <w:tcPr>
            <w:tcW w:w="789" w:type="dxa"/>
            <w:vAlign w:val="center"/>
          </w:tcPr>
          <w:p w:rsidR="00B422DC" w:rsidRPr="00090BDE" w:rsidRDefault="00202755" w:rsidP="00874FFA">
            <w:pPr>
              <w:jc w:val="center"/>
              <w:rPr>
                <w:rFonts w:cstheme="minorHAnsi"/>
                <w:i/>
              </w:rPr>
            </w:pPr>
            <w:r w:rsidRPr="00090BDE">
              <w:rPr>
                <w:rFonts w:cstheme="minorHAnsi"/>
                <w:i/>
              </w:rPr>
              <w:t>2.1.</w:t>
            </w:r>
          </w:p>
        </w:tc>
        <w:tc>
          <w:tcPr>
            <w:tcW w:w="790" w:type="dxa"/>
            <w:vAlign w:val="center"/>
          </w:tcPr>
          <w:p w:rsidR="00B422DC" w:rsidRPr="00090BDE" w:rsidRDefault="00B422DC" w:rsidP="00874FFA">
            <w:pPr>
              <w:jc w:val="center"/>
              <w:rPr>
                <w:rFonts w:cstheme="minorHAnsi"/>
                <w:i/>
              </w:rPr>
            </w:pPr>
            <w:r w:rsidRPr="00090BDE">
              <w:rPr>
                <w:rFonts w:cstheme="minorHAnsi"/>
                <w:i/>
              </w:rPr>
              <w:t>2.2.</w:t>
            </w:r>
          </w:p>
        </w:tc>
        <w:tc>
          <w:tcPr>
            <w:tcW w:w="790" w:type="dxa"/>
            <w:vAlign w:val="center"/>
          </w:tcPr>
          <w:p w:rsidR="00B422DC" w:rsidRPr="00090BDE" w:rsidRDefault="00B422DC" w:rsidP="00874FFA">
            <w:pPr>
              <w:jc w:val="center"/>
              <w:rPr>
                <w:rFonts w:cstheme="minorHAnsi"/>
                <w:i/>
              </w:rPr>
            </w:pPr>
            <w:r w:rsidRPr="00090BDE">
              <w:rPr>
                <w:rFonts w:cstheme="minorHAnsi"/>
                <w:i/>
              </w:rPr>
              <w:t>2.3.</w:t>
            </w:r>
          </w:p>
        </w:tc>
        <w:tc>
          <w:tcPr>
            <w:tcW w:w="789" w:type="dxa"/>
            <w:vAlign w:val="center"/>
          </w:tcPr>
          <w:p w:rsidR="00B422DC" w:rsidRPr="00090BDE" w:rsidRDefault="00B422DC" w:rsidP="00874FFA">
            <w:pPr>
              <w:jc w:val="center"/>
              <w:rPr>
                <w:rFonts w:cstheme="minorHAnsi"/>
                <w:i/>
              </w:rPr>
            </w:pPr>
            <w:r w:rsidRPr="00090BDE">
              <w:rPr>
                <w:rFonts w:cstheme="minorHAnsi"/>
                <w:i/>
              </w:rPr>
              <w:t>2.4.</w:t>
            </w:r>
          </w:p>
        </w:tc>
        <w:tc>
          <w:tcPr>
            <w:tcW w:w="790" w:type="dxa"/>
            <w:vAlign w:val="center"/>
          </w:tcPr>
          <w:p w:rsidR="00B422DC" w:rsidRPr="00090BDE" w:rsidRDefault="00B422DC" w:rsidP="00874FFA">
            <w:pPr>
              <w:jc w:val="center"/>
              <w:rPr>
                <w:rFonts w:cstheme="minorHAnsi"/>
                <w:i/>
              </w:rPr>
            </w:pPr>
            <w:r w:rsidRPr="00090BDE">
              <w:rPr>
                <w:rFonts w:cstheme="minorHAnsi"/>
                <w:i/>
              </w:rPr>
              <w:t>2.5.</w:t>
            </w:r>
          </w:p>
        </w:tc>
        <w:tc>
          <w:tcPr>
            <w:tcW w:w="790" w:type="dxa"/>
            <w:vAlign w:val="center"/>
          </w:tcPr>
          <w:p w:rsidR="00B422DC" w:rsidRPr="00090BDE" w:rsidRDefault="00B422DC" w:rsidP="00874FFA">
            <w:pPr>
              <w:jc w:val="center"/>
              <w:rPr>
                <w:rFonts w:cstheme="minorHAnsi"/>
                <w:i/>
              </w:rPr>
            </w:pPr>
            <w:r w:rsidRPr="00090BDE">
              <w:rPr>
                <w:rFonts w:cstheme="minorHAnsi"/>
                <w:i/>
              </w:rPr>
              <w:t>2.6.</w:t>
            </w:r>
          </w:p>
        </w:tc>
        <w:tc>
          <w:tcPr>
            <w:tcW w:w="790" w:type="dxa"/>
            <w:vAlign w:val="center"/>
          </w:tcPr>
          <w:p w:rsidR="00B422DC" w:rsidRPr="00090BDE" w:rsidRDefault="00B422DC" w:rsidP="00874FFA">
            <w:pPr>
              <w:jc w:val="center"/>
              <w:rPr>
                <w:rFonts w:cstheme="minorHAnsi"/>
                <w:i/>
              </w:rPr>
            </w:pPr>
            <w:r w:rsidRPr="00090BDE">
              <w:rPr>
                <w:rFonts w:cstheme="minorHAnsi"/>
                <w:i/>
              </w:rPr>
              <w:t>2.7.</w:t>
            </w:r>
          </w:p>
        </w:tc>
        <w:tc>
          <w:tcPr>
            <w:tcW w:w="1744" w:type="dxa"/>
            <w:vAlign w:val="center"/>
          </w:tcPr>
          <w:p w:rsidR="00B422DC" w:rsidRPr="00090BDE" w:rsidRDefault="00B422DC" w:rsidP="009074ED">
            <w:pPr>
              <w:jc w:val="center"/>
              <w:rPr>
                <w:rFonts w:cstheme="minorHAnsi"/>
                <w:i/>
              </w:rPr>
            </w:pPr>
            <w:r w:rsidRPr="00090BDE">
              <w:rPr>
                <w:rFonts w:cstheme="minorHAnsi"/>
                <w:i/>
              </w:rPr>
              <w:t xml:space="preserve">Интегральный показатель </w:t>
            </w:r>
            <w:r w:rsidRPr="00090BDE">
              <w:rPr>
                <w:rFonts w:cstheme="minorHAnsi"/>
              </w:rPr>
              <w:t>(</w:t>
            </w:r>
            <w:r w:rsidRPr="00090BDE">
              <w:rPr>
                <w:rFonts w:cstheme="minorHAnsi"/>
                <w:lang w:val="en-US"/>
              </w:rPr>
              <w:t>max</w:t>
            </w:r>
            <w:r w:rsidR="005A23E6" w:rsidRPr="00090BDE">
              <w:rPr>
                <w:rFonts w:cstheme="minorHAnsi"/>
              </w:rPr>
              <w:t xml:space="preserve"> 7</w:t>
            </w:r>
            <w:r w:rsidRPr="00090BDE">
              <w:rPr>
                <w:rFonts w:cstheme="minorHAnsi"/>
              </w:rPr>
              <w:t>0)</w:t>
            </w:r>
          </w:p>
        </w:tc>
      </w:tr>
      <w:tr w:rsidR="00E42316" w:rsidRPr="007D5A46" w:rsidTr="00E42316">
        <w:tc>
          <w:tcPr>
            <w:tcW w:w="3085" w:type="dxa"/>
            <w:vAlign w:val="center"/>
          </w:tcPr>
          <w:p w:rsidR="00E42316" w:rsidRPr="00090BDE" w:rsidRDefault="00E42316" w:rsidP="008B6CFA">
            <w:pPr>
              <w:rPr>
                <w:rFonts w:cstheme="minorHAns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ГАПОУ НСО </w:t>
            </w:r>
            <w:r w:rsidRPr="00E42316">
              <w:rPr>
                <w:rFonts w:ascii="Times New Roman" w:hAnsi="Times New Roman" w:cs="Times New Roman"/>
                <w:color w:val="000000"/>
              </w:rPr>
              <w:t>«Новосибирский архитектурно-строительный колледж»</w:t>
            </w:r>
          </w:p>
        </w:tc>
        <w:tc>
          <w:tcPr>
            <w:tcW w:w="789" w:type="dxa"/>
            <w:vAlign w:val="center"/>
          </w:tcPr>
          <w:p w:rsidR="00E42316" w:rsidRPr="00E42316" w:rsidRDefault="00E42316" w:rsidP="00E423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316">
              <w:rPr>
                <w:rFonts w:ascii="Times New Roman" w:hAnsi="Times New Roman" w:cs="Times New Roman"/>
                <w:color w:val="000000"/>
              </w:rPr>
              <w:t>8,3</w:t>
            </w:r>
          </w:p>
        </w:tc>
        <w:tc>
          <w:tcPr>
            <w:tcW w:w="790" w:type="dxa"/>
            <w:vAlign w:val="center"/>
          </w:tcPr>
          <w:p w:rsidR="00E42316" w:rsidRPr="00E42316" w:rsidRDefault="00E42316" w:rsidP="00E423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316">
              <w:rPr>
                <w:rFonts w:ascii="Times New Roman" w:hAnsi="Times New Roman" w:cs="Times New Roman"/>
                <w:color w:val="000000"/>
              </w:rPr>
              <w:t>8,3</w:t>
            </w:r>
          </w:p>
        </w:tc>
        <w:tc>
          <w:tcPr>
            <w:tcW w:w="790" w:type="dxa"/>
            <w:vAlign w:val="center"/>
          </w:tcPr>
          <w:p w:rsidR="00E42316" w:rsidRPr="00E42316" w:rsidRDefault="00E42316" w:rsidP="00E423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316">
              <w:rPr>
                <w:rFonts w:ascii="Times New Roman" w:hAnsi="Times New Roman" w:cs="Times New Roman"/>
                <w:color w:val="000000"/>
              </w:rPr>
              <w:t>8,3</w:t>
            </w:r>
          </w:p>
        </w:tc>
        <w:tc>
          <w:tcPr>
            <w:tcW w:w="789" w:type="dxa"/>
            <w:vAlign w:val="center"/>
          </w:tcPr>
          <w:p w:rsidR="00E42316" w:rsidRPr="00E42316" w:rsidRDefault="00E42316" w:rsidP="00E423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316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  <w:tc>
          <w:tcPr>
            <w:tcW w:w="790" w:type="dxa"/>
            <w:vAlign w:val="center"/>
          </w:tcPr>
          <w:p w:rsidR="00E42316" w:rsidRPr="00E42316" w:rsidRDefault="00E42316" w:rsidP="00E423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316">
              <w:rPr>
                <w:rFonts w:ascii="Times New Roman" w:hAnsi="Times New Roman" w:cs="Times New Roman"/>
                <w:color w:val="000000"/>
              </w:rPr>
              <w:t>8,5</w:t>
            </w:r>
          </w:p>
        </w:tc>
        <w:tc>
          <w:tcPr>
            <w:tcW w:w="790" w:type="dxa"/>
            <w:vAlign w:val="center"/>
          </w:tcPr>
          <w:p w:rsidR="00E42316" w:rsidRPr="00E42316" w:rsidRDefault="00E42316" w:rsidP="00E423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316">
              <w:rPr>
                <w:rFonts w:ascii="Times New Roman" w:hAnsi="Times New Roman" w:cs="Times New Roman"/>
                <w:color w:val="000000"/>
              </w:rPr>
              <w:t>6,4</w:t>
            </w:r>
          </w:p>
        </w:tc>
        <w:tc>
          <w:tcPr>
            <w:tcW w:w="790" w:type="dxa"/>
            <w:vAlign w:val="center"/>
          </w:tcPr>
          <w:p w:rsidR="00E42316" w:rsidRPr="00E42316" w:rsidRDefault="00E42316" w:rsidP="00E423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316">
              <w:rPr>
                <w:rFonts w:ascii="Times New Roman" w:hAnsi="Times New Roman" w:cs="Times New Roman"/>
                <w:color w:val="000000"/>
              </w:rPr>
              <w:t>6,3</w:t>
            </w:r>
          </w:p>
        </w:tc>
        <w:tc>
          <w:tcPr>
            <w:tcW w:w="1744" w:type="dxa"/>
            <w:vAlign w:val="center"/>
          </w:tcPr>
          <w:p w:rsidR="00E42316" w:rsidRPr="00E42316" w:rsidRDefault="00E42316" w:rsidP="00E4231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42316">
              <w:rPr>
                <w:rFonts w:ascii="Times New Roman" w:hAnsi="Times New Roman" w:cs="Times New Roman"/>
                <w:b/>
                <w:color w:val="000000"/>
              </w:rPr>
              <w:t>50,36</w:t>
            </w:r>
          </w:p>
        </w:tc>
      </w:tr>
      <w:tr w:rsidR="001C4B66" w:rsidRPr="007D5A46" w:rsidTr="001C4B66"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1C4B66" w:rsidRPr="00090BDE" w:rsidRDefault="001C4B66" w:rsidP="001D6CE7">
            <w:pPr>
              <w:rPr>
                <w:rFonts w:cstheme="minorHAnsi"/>
                <w:color w:val="000000"/>
              </w:rPr>
            </w:pPr>
            <w:r w:rsidRPr="00090BDE">
              <w:rPr>
                <w:rFonts w:cstheme="minorHAnsi"/>
                <w:color w:val="000000"/>
              </w:rPr>
              <w:t>Среднее значение по Новосибирской области</w:t>
            </w:r>
          </w:p>
        </w:tc>
        <w:tc>
          <w:tcPr>
            <w:tcW w:w="789" w:type="dxa"/>
            <w:shd w:val="clear" w:color="auto" w:fill="F2F2F2" w:themeFill="background1" w:themeFillShade="F2"/>
            <w:vAlign w:val="center"/>
          </w:tcPr>
          <w:p w:rsidR="001C4B66" w:rsidRPr="001C4B66" w:rsidRDefault="001C4B66" w:rsidP="001C4B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66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  <w:tc>
          <w:tcPr>
            <w:tcW w:w="790" w:type="dxa"/>
            <w:shd w:val="clear" w:color="auto" w:fill="F2F2F2" w:themeFill="background1" w:themeFillShade="F2"/>
            <w:vAlign w:val="center"/>
          </w:tcPr>
          <w:p w:rsidR="001C4B66" w:rsidRPr="001C4B66" w:rsidRDefault="001C4B66" w:rsidP="001C4B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66">
              <w:rPr>
                <w:rFonts w:ascii="Times New Roman" w:hAnsi="Times New Roman" w:cs="Times New Roman"/>
                <w:color w:val="000000"/>
              </w:rPr>
              <w:t>8,2</w:t>
            </w:r>
          </w:p>
        </w:tc>
        <w:tc>
          <w:tcPr>
            <w:tcW w:w="790" w:type="dxa"/>
            <w:shd w:val="clear" w:color="auto" w:fill="F2F2F2" w:themeFill="background1" w:themeFillShade="F2"/>
            <w:vAlign w:val="center"/>
          </w:tcPr>
          <w:p w:rsidR="001C4B66" w:rsidRPr="001C4B66" w:rsidRDefault="001C4B66" w:rsidP="001C4B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66">
              <w:rPr>
                <w:rFonts w:ascii="Times New Roman" w:hAnsi="Times New Roman" w:cs="Times New Roman"/>
                <w:color w:val="000000"/>
              </w:rPr>
              <w:t>8,8</w:t>
            </w:r>
          </w:p>
        </w:tc>
        <w:tc>
          <w:tcPr>
            <w:tcW w:w="789" w:type="dxa"/>
            <w:shd w:val="clear" w:color="auto" w:fill="F2F2F2" w:themeFill="background1" w:themeFillShade="F2"/>
            <w:vAlign w:val="center"/>
          </w:tcPr>
          <w:p w:rsidR="001C4B66" w:rsidRPr="001C4B66" w:rsidRDefault="001C4B66" w:rsidP="001C4B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66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  <w:tc>
          <w:tcPr>
            <w:tcW w:w="790" w:type="dxa"/>
            <w:shd w:val="clear" w:color="auto" w:fill="F2F2F2" w:themeFill="background1" w:themeFillShade="F2"/>
            <w:vAlign w:val="center"/>
          </w:tcPr>
          <w:p w:rsidR="001C4B66" w:rsidRPr="001C4B66" w:rsidRDefault="001C4B66" w:rsidP="001C4B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66">
              <w:rPr>
                <w:rFonts w:ascii="Times New Roman" w:hAnsi="Times New Roman" w:cs="Times New Roman"/>
                <w:color w:val="000000"/>
              </w:rPr>
              <w:t>8,2</w:t>
            </w:r>
          </w:p>
        </w:tc>
        <w:tc>
          <w:tcPr>
            <w:tcW w:w="790" w:type="dxa"/>
            <w:shd w:val="clear" w:color="auto" w:fill="F2F2F2" w:themeFill="background1" w:themeFillShade="F2"/>
            <w:vAlign w:val="center"/>
          </w:tcPr>
          <w:p w:rsidR="001C4B66" w:rsidRPr="001C4B66" w:rsidRDefault="001C4B66" w:rsidP="001C4B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66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790" w:type="dxa"/>
            <w:shd w:val="clear" w:color="auto" w:fill="F2F2F2" w:themeFill="background1" w:themeFillShade="F2"/>
            <w:vAlign w:val="center"/>
          </w:tcPr>
          <w:p w:rsidR="001C4B66" w:rsidRPr="001C4B66" w:rsidRDefault="001C4B66" w:rsidP="001C4B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66">
              <w:rPr>
                <w:rFonts w:ascii="Times New Roman" w:hAnsi="Times New Roman" w:cs="Times New Roman"/>
                <w:color w:val="000000"/>
              </w:rPr>
              <w:t>6,5</w:t>
            </w:r>
          </w:p>
        </w:tc>
        <w:tc>
          <w:tcPr>
            <w:tcW w:w="1744" w:type="dxa"/>
            <w:shd w:val="clear" w:color="auto" w:fill="F2F2F2" w:themeFill="background1" w:themeFillShade="F2"/>
            <w:vAlign w:val="center"/>
          </w:tcPr>
          <w:p w:rsidR="001C4B66" w:rsidRPr="001C4B66" w:rsidRDefault="001C4B66" w:rsidP="001C4B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66">
              <w:rPr>
                <w:rFonts w:ascii="Times New Roman" w:hAnsi="Times New Roman" w:cs="Times New Roman"/>
                <w:color w:val="000000"/>
              </w:rPr>
              <w:t>52,1</w:t>
            </w:r>
          </w:p>
        </w:tc>
      </w:tr>
    </w:tbl>
    <w:p w:rsidR="005A23E6" w:rsidRDefault="005A23E6" w:rsidP="007D5A4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27A11" w:rsidRDefault="005A23E6" w:rsidP="007D5A46">
      <w:pPr>
        <w:spacing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A23E6">
        <w:rPr>
          <w:rFonts w:ascii="Times New Roman" w:hAnsi="Times New Roman" w:cs="Times New Roman"/>
          <w:i/>
          <w:sz w:val="28"/>
          <w:szCs w:val="28"/>
        </w:rPr>
        <w:t xml:space="preserve">Сравнение результатов </w:t>
      </w:r>
      <w:r w:rsidRPr="005A23E6">
        <w:rPr>
          <w:rFonts w:ascii="Times New Roman" w:hAnsi="Times New Roman" w:cs="Times New Roman"/>
          <w:i/>
          <w:sz w:val="26"/>
          <w:szCs w:val="26"/>
        </w:rPr>
        <w:t xml:space="preserve">анкетирования получателей образовательных услуг с </w:t>
      </w:r>
      <w:r w:rsidRPr="00350F11">
        <w:rPr>
          <w:rFonts w:ascii="Times New Roman" w:hAnsi="Times New Roman" w:cs="Times New Roman"/>
          <w:i/>
          <w:sz w:val="28"/>
          <w:szCs w:val="28"/>
        </w:rPr>
        <w:t xml:space="preserve">результатами </w:t>
      </w:r>
      <w:r w:rsidR="00EF22B7">
        <w:rPr>
          <w:rFonts w:ascii="Times New Roman" w:hAnsi="Times New Roman" w:cs="Times New Roman"/>
          <w:i/>
          <w:sz w:val="28"/>
          <w:szCs w:val="28"/>
        </w:rPr>
        <w:t>экспертизы</w:t>
      </w:r>
      <w:r w:rsidR="00350F11" w:rsidRPr="00350F11">
        <w:rPr>
          <w:rFonts w:ascii="Times New Roman" w:hAnsi="Times New Roman" w:cs="Times New Roman"/>
          <w:i/>
          <w:sz w:val="28"/>
          <w:szCs w:val="28"/>
        </w:rPr>
        <w:t xml:space="preserve"> отчётов обследования образовательных организаций</w:t>
      </w:r>
      <w:r w:rsidR="006461BC">
        <w:rPr>
          <w:rFonts w:ascii="Times New Roman" w:hAnsi="Times New Roman" w:cs="Times New Roman"/>
          <w:i/>
          <w:sz w:val="26"/>
          <w:szCs w:val="26"/>
        </w:rPr>
        <w:t>:</w:t>
      </w:r>
      <w:r w:rsidRPr="005A23E6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1935C1" w:rsidRDefault="002B7EA8" w:rsidP="007D5A46">
      <w:pPr>
        <w:spacing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B7EA8">
        <w:rPr>
          <w:rFonts w:ascii="Times New Roman" w:hAnsi="Times New Roman" w:cs="Times New Roman"/>
          <w:i/>
          <w:noProof/>
          <w:sz w:val="26"/>
          <w:szCs w:val="26"/>
        </w:rPr>
        <w:drawing>
          <wp:inline distT="0" distB="0" distL="0" distR="0">
            <wp:extent cx="6152515" cy="432498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1763C" w:rsidRPr="00D1763C" w:rsidRDefault="001F0B67" w:rsidP="00515824">
      <w:pPr>
        <w:pStyle w:val="ae"/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Рекомендации Общественного с</w:t>
      </w:r>
      <w:r w:rsidR="00D1763C" w:rsidRPr="00D1763C">
        <w:rPr>
          <w:i/>
          <w:sz w:val="28"/>
          <w:szCs w:val="28"/>
        </w:rPr>
        <w:t xml:space="preserve">овета </w:t>
      </w:r>
      <w:r w:rsidR="00D1763C" w:rsidRPr="00D1763C">
        <w:rPr>
          <w:i/>
          <w:sz w:val="27"/>
          <w:szCs w:val="27"/>
        </w:rPr>
        <w:t>по проведению независимой оценки качества условий осуществления образовательной деятельности организациями при Министерстве образования Новосибирской области</w:t>
      </w:r>
      <w:r w:rsidR="00D1763C" w:rsidRPr="00D1763C">
        <w:rPr>
          <w:i/>
          <w:sz w:val="28"/>
          <w:szCs w:val="28"/>
        </w:rPr>
        <w:t xml:space="preserve"> по работе с результатами </w:t>
      </w:r>
      <w:r w:rsidR="00D1763C" w:rsidRPr="00D1763C">
        <w:rPr>
          <w:i/>
          <w:sz w:val="28"/>
          <w:szCs w:val="28"/>
          <w:lang w:val="en-US"/>
        </w:rPr>
        <w:t>I</w:t>
      </w:r>
      <w:r w:rsidR="00D1763C">
        <w:rPr>
          <w:i/>
          <w:sz w:val="28"/>
          <w:szCs w:val="28"/>
          <w:lang w:val="en-US"/>
        </w:rPr>
        <w:t>I</w:t>
      </w:r>
      <w:r w:rsidR="00D1763C" w:rsidRPr="00D1763C">
        <w:rPr>
          <w:i/>
          <w:sz w:val="28"/>
          <w:szCs w:val="28"/>
        </w:rPr>
        <w:t xml:space="preserve"> критерия НОКО:</w:t>
      </w:r>
    </w:p>
    <w:p w:rsidR="00363F92" w:rsidRPr="00363F92" w:rsidRDefault="00363F92" w:rsidP="00363F92">
      <w:pPr>
        <w:pStyle w:val="a7"/>
        <w:numPr>
          <w:ilvl w:val="0"/>
          <w:numId w:val="4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3F92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увеличить количество компьютеров в расчете на одного учащегося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63F92" w:rsidRPr="00363F92" w:rsidRDefault="00363F92" w:rsidP="00363F92">
      <w:pPr>
        <w:pStyle w:val="a7"/>
        <w:numPr>
          <w:ilvl w:val="0"/>
          <w:numId w:val="4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3F9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увеличить количество компьютеров в расчете на одного учителя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02755" w:rsidRPr="00435E23" w:rsidRDefault="00435E23" w:rsidP="00515824">
      <w:pPr>
        <w:pStyle w:val="a7"/>
        <w:numPr>
          <w:ilvl w:val="0"/>
          <w:numId w:val="4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5E23">
        <w:rPr>
          <w:rFonts w:ascii="Times New Roman" w:hAnsi="Times New Roman" w:cs="Times New Roman"/>
          <w:sz w:val="28"/>
          <w:szCs w:val="28"/>
        </w:rPr>
        <w:t>обеспечить наличие специализированных кабинетов по охране и укреплению здоровья (комната для релаксации, психологической разгрузки и пр.)</w:t>
      </w:r>
      <w:r w:rsidR="00202755" w:rsidRPr="00435E23">
        <w:rPr>
          <w:rFonts w:ascii="Times New Roman" w:hAnsi="Times New Roman" w:cs="Times New Roman"/>
          <w:sz w:val="28"/>
          <w:szCs w:val="28"/>
        </w:rPr>
        <w:t>;</w:t>
      </w:r>
    </w:p>
    <w:p w:rsidR="00435E23" w:rsidRDefault="00435E23" w:rsidP="00515824">
      <w:pPr>
        <w:pStyle w:val="a7"/>
        <w:numPr>
          <w:ilvl w:val="0"/>
          <w:numId w:val="4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и</w:t>
      </w:r>
      <w:r w:rsidRPr="009F7713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спользование дистанционных образовательных технологий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35E23" w:rsidRPr="00435E23" w:rsidRDefault="00435E23" w:rsidP="00435E23">
      <w:pPr>
        <w:pStyle w:val="a7"/>
        <w:numPr>
          <w:ilvl w:val="0"/>
          <w:numId w:val="4"/>
        </w:numPr>
        <w:spacing w:line="240" w:lineRule="auto"/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наличие</w:t>
      </w:r>
      <w:r w:rsidRPr="009F77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дополнительных </w:t>
      </w:r>
      <w:r w:rsidRPr="00435E2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35E23" w:rsidRPr="009F7713" w:rsidRDefault="00435E23" w:rsidP="00435E23">
      <w:pPr>
        <w:pStyle w:val="a7"/>
        <w:numPr>
          <w:ilvl w:val="0"/>
          <w:numId w:val="4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5E23">
        <w:rPr>
          <w:rFonts w:ascii="Times New Roman" w:hAnsi="Times New Roman" w:cs="Times New Roman"/>
          <w:sz w:val="28"/>
          <w:szCs w:val="28"/>
        </w:rPr>
        <w:t>обеспечить наличие коррекционно – развивающих и компенсирующих занятий с обучающимися, логопедической помощи обучающимся;</w:t>
      </w:r>
    </w:p>
    <w:p w:rsidR="00435E23" w:rsidRPr="009F7713" w:rsidRDefault="00435E23" w:rsidP="00435E23">
      <w:pPr>
        <w:pStyle w:val="a7"/>
        <w:numPr>
          <w:ilvl w:val="0"/>
          <w:numId w:val="4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5E23">
        <w:rPr>
          <w:rFonts w:ascii="Times New Roman" w:hAnsi="Times New Roman" w:cs="Times New Roman"/>
          <w:sz w:val="28"/>
          <w:szCs w:val="28"/>
        </w:rPr>
        <w:t>обеспечить наличие комплекса реабилитационных и других медицинских мероприятий;</w:t>
      </w:r>
    </w:p>
    <w:p w:rsidR="00027A11" w:rsidRDefault="00435E23" w:rsidP="00515824">
      <w:pPr>
        <w:pStyle w:val="a7"/>
        <w:numPr>
          <w:ilvl w:val="0"/>
          <w:numId w:val="4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наличие условий организации обучения и воспитания обучающихся с ОВЗ и инвалидов.</w:t>
      </w:r>
    </w:p>
    <w:p w:rsidR="00090BDE" w:rsidRDefault="00090BDE" w:rsidP="00090B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A11" w:rsidRPr="00090BDE" w:rsidRDefault="009074ED" w:rsidP="00515824">
      <w:pPr>
        <w:pStyle w:val="a7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 по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074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критерию </w:t>
      </w:r>
      <w:r w:rsidRPr="009074ED">
        <w:rPr>
          <w:rFonts w:ascii="Times New Roman" w:hAnsi="Times New Roman" w:cs="Times New Roman"/>
          <w:b/>
          <w:sz w:val="28"/>
          <w:szCs w:val="28"/>
        </w:rPr>
        <w:t xml:space="preserve">независимой оценки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C11F5" w:rsidRPr="001B0A59">
        <w:rPr>
          <w:rFonts w:ascii="Times New Roman" w:hAnsi="Times New Roman" w:cs="Times New Roman"/>
          <w:b/>
          <w:sz w:val="28"/>
          <w:szCs w:val="28"/>
        </w:rPr>
        <w:t>Доброжелательность, вежливость, компетентность работников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1D6CE7">
        <w:rPr>
          <w:rFonts w:ascii="Times New Roman" w:hAnsi="Times New Roman" w:cs="Times New Roman"/>
          <w:b/>
          <w:sz w:val="28"/>
          <w:szCs w:val="28"/>
        </w:rPr>
        <w:t xml:space="preserve"> (по результатам анкетирования</w:t>
      </w:r>
      <w:r w:rsidR="00843294" w:rsidRPr="00843294">
        <w:rPr>
          <w:sz w:val="28"/>
          <w:szCs w:val="28"/>
        </w:rPr>
        <w:t xml:space="preserve"> </w:t>
      </w:r>
      <w:r w:rsidR="00843294" w:rsidRPr="00843294">
        <w:rPr>
          <w:rFonts w:ascii="Times New Roman" w:hAnsi="Times New Roman" w:cs="Times New Roman"/>
          <w:b/>
          <w:sz w:val="28"/>
          <w:szCs w:val="28"/>
        </w:rPr>
        <w:t>получателей образовательных услуг</w:t>
      </w:r>
      <w:r w:rsidR="001D6CE7">
        <w:rPr>
          <w:rFonts w:ascii="Times New Roman" w:hAnsi="Times New Roman" w:cs="Times New Roman"/>
          <w:b/>
          <w:sz w:val="28"/>
          <w:szCs w:val="28"/>
        </w:rPr>
        <w:t>)</w:t>
      </w:r>
    </w:p>
    <w:p w:rsidR="00090BDE" w:rsidRDefault="00090BDE" w:rsidP="00090BDE">
      <w:pPr>
        <w:pStyle w:val="a7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2518"/>
        <w:gridCol w:w="2504"/>
        <w:gridCol w:w="2504"/>
        <w:gridCol w:w="2505"/>
      </w:tblGrid>
      <w:tr w:rsidR="00B422DC" w:rsidRPr="007D5A46" w:rsidTr="00B422DC">
        <w:trPr>
          <w:trHeight w:val="1306"/>
          <w:tblHeader/>
        </w:trPr>
        <w:tc>
          <w:tcPr>
            <w:tcW w:w="2518" w:type="dxa"/>
            <w:vAlign w:val="center"/>
          </w:tcPr>
          <w:p w:rsidR="00B422DC" w:rsidRPr="00090BDE" w:rsidRDefault="00B422DC" w:rsidP="007D5A46">
            <w:pPr>
              <w:jc w:val="center"/>
              <w:rPr>
                <w:rFonts w:cstheme="minorHAnsi"/>
                <w:i/>
              </w:rPr>
            </w:pPr>
            <w:r w:rsidRPr="00090BDE">
              <w:rPr>
                <w:rFonts w:cstheme="minorHAnsi"/>
                <w:i/>
              </w:rPr>
              <w:t>Наименование организации</w:t>
            </w:r>
          </w:p>
        </w:tc>
        <w:tc>
          <w:tcPr>
            <w:tcW w:w="2504" w:type="dxa"/>
            <w:vAlign w:val="center"/>
          </w:tcPr>
          <w:p w:rsidR="00B422DC" w:rsidRPr="00090BDE" w:rsidRDefault="00B422DC" w:rsidP="007D5A46">
            <w:pPr>
              <w:jc w:val="center"/>
              <w:rPr>
                <w:rFonts w:cstheme="minorHAnsi"/>
                <w:i/>
              </w:rPr>
            </w:pPr>
            <w:r w:rsidRPr="00090BDE">
              <w:rPr>
                <w:rFonts w:cstheme="minorHAnsi"/>
                <w:i/>
              </w:rPr>
              <w:t>Доброжелательность и вежливость работников организации</w:t>
            </w:r>
          </w:p>
        </w:tc>
        <w:tc>
          <w:tcPr>
            <w:tcW w:w="2504" w:type="dxa"/>
            <w:vAlign w:val="center"/>
          </w:tcPr>
          <w:p w:rsidR="00B422DC" w:rsidRPr="00090BDE" w:rsidRDefault="00B422DC" w:rsidP="007D5A46">
            <w:pPr>
              <w:jc w:val="center"/>
              <w:rPr>
                <w:rFonts w:cstheme="minorHAnsi"/>
                <w:i/>
              </w:rPr>
            </w:pPr>
            <w:r w:rsidRPr="00090BDE">
              <w:rPr>
                <w:rFonts w:cstheme="minorHAnsi"/>
                <w:i/>
              </w:rPr>
              <w:t>Компетентность работников организации</w:t>
            </w:r>
          </w:p>
        </w:tc>
        <w:tc>
          <w:tcPr>
            <w:tcW w:w="2505" w:type="dxa"/>
            <w:vAlign w:val="center"/>
          </w:tcPr>
          <w:p w:rsidR="00090BDE" w:rsidRDefault="00B422DC" w:rsidP="007D5A46">
            <w:pPr>
              <w:jc w:val="center"/>
              <w:rPr>
                <w:rFonts w:cstheme="minorHAnsi"/>
                <w:i/>
              </w:rPr>
            </w:pPr>
            <w:r w:rsidRPr="00090BDE">
              <w:rPr>
                <w:rFonts w:cstheme="minorHAnsi"/>
                <w:i/>
              </w:rPr>
              <w:t xml:space="preserve">Интегральный показатель </w:t>
            </w:r>
          </w:p>
          <w:p w:rsidR="00B422DC" w:rsidRPr="00090BDE" w:rsidRDefault="00B422DC" w:rsidP="007D5A46">
            <w:pPr>
              <w:jc w:val="center"/>
              <w:rPr>
                <w:rFonts w:cstheme="minorHAnsi"/>
                <w:i/>
              </w:rPr>
            </w:pPr>
            <w:r w:rsidRPr="00090BDE">
              <w:rPr>
                <w:rFonts w:cstheme="minorHAnsi"/>
              </w:rPr>
              <w:t>(</w:t>
            </w:r>
            <w:r w:rsidRPr="00090BDE">
              <w:rPr>
                <w:rFonts w:cstheme="minorHAnsi"/>
                <w:lang w:val="en-US"/>
              </w:rPr>
              <w:t>max</w:t>
            </w:r>
            <w:r w:rsidRPr="00090BDE">
              <w:rPr>
                <w:rFonts w:cstheme="minorHAnsi"/>
              </w:rPr>
              <w:t xml:space="preserve"> 20)</w:t>
            </w:r>
          </w:p>
        </w:tc>
      </w:tr>
      <w:tr w:rsidR="00E42316" w:rsidRPr="007D5A46" w:rsidTr="00B422DC">
        <w:trPr>
          <w:trHeight w:val="1019"/>
        </w:trPr>
        <w:tc>
          <w:tcPr>
            <w:tcW w:w="2518" w:type="dxa"/>
            <w:vAlign w:val="center"/>
          </w:tcPr>
          <w:p w:rsidR="00E42316" w:rsidRPr="00090BDE" w:rsidRDefault="00E42316" w:rsidP="007D5A46">
            <w:pPr>
              <w:rPr>
                <w:rFonts w:cstheme="minorHAnsi"/>
                <w:color w:val="000000"/>
              </w:rPr>
            </w:pPr>
            <w:r w:rsidRPr="00E42316">
              <w:rPr>
                <w:rFonts w:ascii="Times New Roman" w:hAnsi="Times New Roman" w:cs="Times New Roman"/>
                <w:color w:val="000000"/>
              </w:rPr>
              <w:t>ГАПОУ НСО «Новосибирский архитектурно-строительный колледж»</w:t>
            </w:r>
          </w:p>
        </w:tc>
        <w:tc>
          <w:tcPr>
            <w:tcW w:w="2504" w:type="dxa"/>
            <w:vAlign w:val="center"/>
          </w:tcPr>
          <w:p w:rsidR="00E42316" w:rsidRDefault="00E423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9,8</w:t>
            </w:r>
          </w:p>
        </w:tc>
        <w:tc>
          <w:tcPr>
            <w:tcW w:w="2504" w:type="dxa"/>
            <w:vAlign w:val="center"/>
          </w:tcPr>
          <w:p w:rsidR="00E42316" w:rsidRDefault="00E423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9,76</w:t>
            </w:r>
          </w:p>
        </w:tc>
        <w:tc>
          <w:tcPr>
            <w:tcW w:w="2505" w:type="dxa"/>
            <w:vAlign w:val="center"/>
          </w:tcPr>
          <w:p w:rsidR="00E42316" w:rsidRPr="00090BDE" w:rsidRDefault="00E42316" w:rsidP="007D5A46">
            <w:pPr>
              <w:jc w:val="center"/>
              <w:rPr>
                <w:rFonts w:cstheme="minorHAnsi"/>
                <w:b/>
                <w:color w:val="000000"/>
                <w:highlight w:val="yellow"/>
              </w:rPr>
            </w:pPr>
            <w:r>
              <w:rPr>
                <w:rFonts w:cstheme="minorHAnsi"/>
                <w:b/>
                <w:color w:val="000000"/>
              </w:rPr>
              <w:t>19,6</w:t>
            </w:r>
          </w:p>
        </w:tc>
      </w:tr>
      <w:tr w:rsidR="00B422DC" w:rsidRPr="007D5A46" w:rsidTr="00940C7C">
        <w:trPr>
          <w:trHeight w:val="1019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B422DC" w:rsidRPr="00090BDE" w:rsidRDefault="00B422DC" w:rsidP="007D5A46">
            <w:pPr>
              <w:rPr>
                <w:rFonts w:cstheme="minorHAnsi"/>
                <w:color w:val="000000"/>
              </w:rPr>
            </w:pPr>
            <w:r w:rsidRPr="00090BDE">
              <w:rPr>
                <w:rFonts w:cstheme="minorHAnsi"/>
                <w:color w:val="000000"/>
              </w:rPr>
              <w:t>Среднее значение по Новосибирской области</w:t>
            </w:r>
          </w:p>
        </w:tc>
        <w:tc>
          <w:tcPr>
            <w:tcW w:w="2504" w:type="dxa"/>
            <w:shd w:val="clear" w:color="auto" w:fill="F2F2F2" w:themeFill="background1" w:themeFillShade="F2"/>
            <w:vAlign w:val="center"/>
          </w:tcPr>
          <w:p w:rsidR="00B422DC" w:rsidRPr="00090BDE" w:rsidRDefault="00B422DC" w:rsidP="007D5A46">
            <w:pPr>
              <w:jc w:val="center"/>
              <w:rPr>
                <w:rFonts w:cstheme="minorHAnsi"/>
                <w:color w:val="000000"/>
              </w:rPr>
            </w:pPr>
            <w:r w:rsidRPr="00090BDE">
              <w:rPr>
                <w:rFonts w:cstheme="minorHAnsi"/>
                <w:color w:val="000000"/>
              </w:rPr>
              <w:t>9,</w:t>
            </w:r>
            <w:r w:rsidR="001C4B66">
              <w:rPr>
                <w:rFonts w:cstheme="minorHAnsi"/>
                <w:color w:val="000000"/>
              </w:rPr>
              <w:t>8</w:t>
            </w:r>
          </w:p>
        </w:tc>
        <w:tc>
          <w:tcPr>
            <w:tcW w:w="2504" w:type="dxa"/>
            <w:shd w:val="clear" w:color="auto" w:fill="F2F2F2" w:themeFill="background1" w:themeFillShade="F2"/>
            <w:vAlign w:val="center"/>
          </w:tcPr>
          <w:p w:rsidR="00B422DC" w:rsidRPr="00090BDE" w:rsidRDefault="00B422DC" w:rsidP="007D5A46">
            <w:pPr>
              <w:jc w:val="center"/>
              <w:rPr>
                <w:rFonts w:cstheme="minorHAnsi"/>
                <w:color w:val="000000"/>
              </w:rPr>
            </w:pPr>
            <w:r w:rsidRPr="00090BDE">
              <w:rPr>
                <w:rFonts w:cstheme="minorHAnsi"/>
                <w:color w:val="000000"/>
              </w:rPr>
              <w:t>9,</w:t>
            </w:r>
            <w:r w:rsidR="001C4B66">
              <w:rPr>
                <w:rFonts w:cstheme="minorHAnsi"/>
                <w:color w:val="000000"/>
              </w:rPr>
              <w:t>8</w:t>
            </w:r>
          </w:p>
        </w:tc>
        <w:tc>
          <w:tcPr>
            <w:tcW w:w="2505" w:type="dxa"/>
            <w:shd w:val="clear" w:color="auto" w:fill="F2F2F2" w:themeFill="background1" w:themeFillShade="F2"/>
            <w:vAlign w:val="center"/>
          </w:tcPr>
          <w:p w:rsidR="00B422DC" w:rsidRPr="00090BDE" w:rsidRDefault="00B422DC" w:rsidP="007D5A46">
            <w:pPr>
              <w:jc w:val="center"/>
              <w:rPr>
                <w:rFonts w:cstheme="minorHAnsi"/>
                <w:color w:val="000000"/>
              </w:rPr>
            </w:pPr>
            <w:r w:rsidRPr="00090BDE">
              <w:rPr>
                <w:rFonts w:cstheme="minorHAnsi"/>
                <w:color w:val="000000"/>
              </w:rPr>
              <w:t>19,</w:t>
            </w:r>
            <w:r w:rsidR="001C4B66">
              <w:rPr>
                <w:rFonts w:cstheme="minorHAnsi"/>
                <w:color w:val="000000"/>
              </w:rPr>
              <w:t>7</w:t>
            </w:r>
          </w:p>
        </w:tc>
      </w:tr>
    </w:tbl>
    <w:p w:rsidR="008B6CFA" w:rsidRDefault="008B6CFA" w:rsidP="008B6CFA">
      <w:pPr>
        <w:rPr>
          <w:rFonts w:ascii="Times New Roman" w:hAnsi="Times New Roman" w:cs="Times New Roman"/>
          <w:sz w:val="28"/>
          <w:szCs w:val="28"/>
        </w:rPr>
      </w:pPr>
    </w:p>
    <w:p w:rsidR="00C97501" w:rsidRPr="001B0A59" w:rsidRDefault="009074ED" w:rsidP="008E7F21">
      <w:pPr>
        <w:pStyle w:val="a7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4ED">
        <w:rPr>
          <w:rFonts w:ascii="Times New Roman" w:hAnsi="Times New Roman" w:cs="Times New Roman"/>
          <w:b/>
          <w:sz w:val="28"/>
          <w:szCs w:val="28"/>
        </w:rPr>
        <w:t>Результат по IV критерию независимой оценки «</w:t>
      </w:r>
      <w:r w:rsidR="00C97501" w:rsidRPr="001B0A59">
        <w:rPr>
          <w:rFonts w:ascii="Times New Roman" w:hAnsi="Times New Roman" w:cs="Times New Roman"/>
          <w:b/>
          <w:sz w:val="28"/>
          <w:szCs w:val="28"/>
        </w:rPr>
        <w:t>Общее удовлетворение качеством образовательной деятельности организации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202755">
        <w:rPr>
          <w:rFonts w:ascii="Times New Roman" w:hAnsi="Times New Roman" w:cs="Times New Roman"/>
          <w:b/>
          <w:sz w:val="28"/>
          <w:szCs w:val="28"/>
        </w:rPr>
        <w:t xml:space="preserve"> (по результатам анкетирования</w:t>
      </w:r>
      <w:r w:rsidR="00843294">
        <w:rPr>
          <w:rFonts w:ascii="Times New Roman" w:hAnsi="Times New Roman" w:cs="Times New Roman"/>
          <w:b/>
          <w:sz w:val="28"/>
          <w:szCs w:val="28"/>
        </w:rPr>
        <w:t xml:space="preserve"> получателей образовательных услуг</w:t>
      </w:r>
      <w:r w:rsidR="005602C0">
        <w:rPr>
          <w:rFonts w:ascii="Times New Roman" w:hAnsi="Times New Roman" w:cs="Times New Roman"/>
          <w:b/>
          <w:sz w:val="28"/>
          <w:szCs w:val="28"/>
        </w:rPr>
        <w:t>)</w:t>
      </w:r>
    </w:p>
    <w:p w:rsidR="00C97501" w:rsidRDefault="00C97501" w:rsidP="007D5A46">
      <w:pPr>
        <w:pStyle w:val="a7"/>
        <w:spacing w:line="240" w:lineRule="auto"/>
        <w:ind w:left="785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2518"/>
        <w:gridCol w:w="1878"/>
        <w:gridCol w:w="1949"/>
        <w:gridCol w:w="1807"/>
        <w:gridCol w:w="1879"/>
      </w:tblGrid>
      <w:tr w:rsidR="00B422DC" w:rsidRPr="007D5A46" w:rsidTr="00495D2C">
        <w:trPr>
          <w:tblHeader/>
        </w:trPr>
        <w:tc>
          <w:tcPr>
            <w:tcW w:w="2518" w:type="dxa"/>
            <w:vAlign w:val="center"/>
          </w:tcPr>
          <w:p w:rsidR="00B422DC" w:rsidRPr="008E7F21" w:rsidRDefault="00B422DC" w:rsidP="00495D2C">
            <w:pPr>
              <w:jc w:val="center"/>
              <w:rPr>
                <w:rFonts w:cstheme="minorHAnsi"/>
                <w:i/>
              </w:rPr>
            </w:pPr>
            <w:r w:rsidRPr="008E7F21">
              <w:rPr>
                <w:rFonts w:cstheme="minorHAnsi"/>
                <w:i/>
              </w:rPr>
              <w:t>Наименование организации</w:t>
            </w:r>
          </w:p>
        </w:tc>
        <w:tc>
          <w:tcPr>
            <w:tcW w:w="1878" w:type="dxa"/>
            <w:vAlign w:val="center"/>
          </w:tcPr>
          <w:p w:rsidR="00B422DC" w:rsidRPr="008E7F21" w:rsidRDefault="00797A0C" w:rsidP="00495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i/>
              </w:rPr>
            </w:pPr>
            <w:r w:rsidRPr="008E7F21">
              <w:rPr>
                <w:rFonts w:cstheme="minorHAnsi"/>
                <w:i/>
              </w:rPr>
              <w:t>Материально-техническое</w:t>
            </w:r>
            <w:r w:rsidR="00B422DC" w:rsidRPr="008E7F21">
              <w:rPr>
                <w:rFonts w:cstheme="minorHAnsi"/>
                <w:i/>
              </w:rPr>
              <w:t xml:space="preserve"> обеспечение организации,</w:t>
            </w:r>
          </w:p>
        </w:tc>
        <w:tc>
          <w:tcPr>
            <w:tcW w:w="1949" w:type="dxa"/>
            <w:vAlign w:val="center"/>
          </w:tcPr>
          <w:p w:rsidR="00B422DC" w:rsidRPr="008E7F21" w:rsidRDefault="00B422DC" w:rsidP="00495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i/>
              </w:rPr>
            </w:pPr>
            <w:r w:rsidRPr="008E7F21">
              <w:rPr>
                <w:rFonts w:cstheme="minorHAnsi"/>
                <w:i/>
              </w:rPr>
              <w:t>Качество предоставляемых образовательных услуг</w:t>
            </w:r>
          </w:p>
        </w:tc>
        <w:tc>
          <w:tcPr>
            <w:tcW w:w="1807" w:type="dxa"/>
            <w:vAlign w:val="center"/>
          </w:tcPr>
          <w:p w:rsidR="00B422DC" w:rsidRPr="008E7F21" w:rsidRDefault="00B422DC" w:rsidP="00495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i/>
              </w:rPr>
            </w:pPr>
            <w:r w:rsidRPr="008E7F21">
              <w:rPr>
                <w:rFonts w:cstheme="minorHAnsi"/>
                <w:i/>
              </w:rPr>
              <w:t>Готовность рекомендовать организацию родственникам и знакомым</w:t>
            </w:r>
          </w:p>
        </w:tc>
        <w:tc>
          <w:tcPr>
            <w:tcW w:w="1879" w:type="dxa"/>
            <w:vAlign w:val="center"/>
          </w:tcPr>
          <w:p w:rsidR="00B422DC" w:rsidRPr="008E7F21" w:rsidRDefault="00B422DC" w:rsidP="00495D2C">
            <w:pPr>
              <w:jc w:val="center"/>
              <w:rPr>
                <w:rFonts w:cstheme="minorHAnsi"/>
                <w:i/>
              </w:rPr>
            </w:pPr>
            <w:r w:rsidRPr="008E7F21">
              <w:rPr>
                <w:rFonts w:cstheme="minorHAnsi"/>
                <w:i/>
              </w:rPr>
              <w:t>Интегральный показатель</w:t>
            </w:r>
          </w:p>
          <w:p w:rsidR="00B422DC" w:rsidRPr="008E7F21" w:rsidRDefault="00B422DC" w:rsidP="00495D2C">
            <w:pPr>
              <w:jc w:val="center"/>
              <w:rPr>
                <w:rFonts w:cstheme="minorHAnsi"/>
                <w:i/>
              </w:rPr>
            </w:pPr>
            <w:r w:rsidRPr="008E7F21">
              <w:rPr>
                <w:rFonts w:cstheme="minorHAnsi"/>
              </w:rPr>
              <w:t>(</w:t>
            </w:r>
            <w:r w:rsidRPr="008E7F21">
              <w:rPr>
                <w:rFonts w:cstheme="minorHAnsi"/>
                <w:lang w:val="en-US"/>
              </w:rPr>
              <w:t>max</w:t>
            </w:r>
            <w:r w:rsidRPr="008E7F21">
              <w:rPr>
                <w:rFonts w:cstheme="minorHAnsi"/>
              </w:rPr>
              <w:t xml:space="preserve"> 30)</w:t>
            </w:r>
          </w:p>
        </w:tc>
      </w:tr>
      <w:tr w:rsidR="00413542" w:rsidRPr="007D5A46" w:rsidTr="00495D2C">
        <w:tc>
          <w:tcPr>
            <w:tcW w:w="2518" w:type="dxa"/>
            <w:vAlign w:val="center"/>
          </w:tcPr>
          <w:p w:rsidR="00413542" w:rsidRPr="00090BDE" w:rsidRDefault="00413542" w:rsidP="00495D2C">
            <w:pPr>
              <w:rPr>
                <w:rFonts w:cstheme="minorHAnsi"/>
                <w:color w:val="000000"/>
              </w:rPr>
            </w:pPr>
            <w:r w:rsidRPr="00E42316">
              <w:rPr>
                <w:rFonts w:ascii="Times New Roman" w:hAnsi="Times New Roman" w:cs="Times New Roman"/>
                <w:color w:val="000000"/>
              </w:rPr>
              <w:t>ГАПОУ НСО «Новосибирский архитектурно-строительный колледж»</w:t>
            </w:r>
          </w:p>
        </w:tc>
        <w:tc>
          <w:tcPr>
            <w:tcW w:w="1878" w:type="dxa"/>
            <w:vAlign w:val="center"/>
          </w:tcPr>
          <w:p w:rsidR="00413542" w:rsidRDefault="004135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49" w:type="dxa"/>
            <w:vAlign w:val="center"/>
          </w:tcPr>
          <w:p w:rsidR="00413542" w:rsidRDefault="004135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8,77</w:t>
            </w:r>
          </w:p>
        </w:tc>
        <w:tc>
          <w:tcPr>
            <w:tcW w:w="1807" w:type="dxa"/>
            <w:vAlign w:val="center"/>
          </w:tcPr>
          <w:p w:rsidR="00413542" w:rsidRDefault="004135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9,76</w:t>
            </w:r>
          </w:p>
        </w:tc>
        <w:tc>
          <w:tcPr>
            <w:tcW w:w="1879" w:type="dxa"/>
            <w:vAlign w:val="center"/>
          </w:tcPr>
          <w:p w:rsidR="00413542" w:rsidRPr="00090BDE" w:rsidRDefault="00413542" w:rsidP="00495D2C">
            <w:pPr>
              <w:jc w:val="center"/>
              <w:rPr>
                <w:rFonts w:cstheme="minorHAnsi"/>
                <w:b/>
                <w:color w:val="000000"/>
              </w:rPr>
            </w:pPr>
            <w:r w:rsidRPr="00090BDE">
              <w:rPr>
                <w:rFonts w:cstheme="minorHAnsi"/>
                <w:b/>
                <w:color w:val="000000"/>
              </w:rPr>
              <w:t>28,</w:t>
            </w:r>
            <w:r>
              <w:rPr>
                <w:rFonts w:cstheme="minorHAnsi"/>
                <w:b/>
                <w:color w:val="000000"/>
              </w:rPr>
              <w:t>53</w:t>
            </w:r>
          </w:p>
        </w:tc>
      </w:tr>
      <w:tr w:rsidR="00F92575" w:rsidRPr="007D5A46" w:rsidTr="00F92575"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F92575" w:rsidRPr="00090BDE" w:rsidRDefault="00F92575" w:rsidP="00495D2C">
            <w:pPr>
              <w:rPr>
                <w:rFonts w:cstheme="minorHAnsi"/>
                <w:color w:val="000000"/>
              </w:rPr>
            </w:pPr>
            <w:r w:rsidRPr="00090BDE">
              <w:rPr>
                <w:rFonts w:cstheme="minorHAnsi"/>
                <w:color w:val="000000"/>
              </w:rPr>
              <w:t>Среднее значение по Новосибирской области</w:t>
            </w:r>
          </w:p>
        </w:tc>
        <w:tc>
          <w:tcPr>
            <w:tcW w:w="1878" w:type="dxa"/>
            <w:shd w:val="clear" w:color="auto" w:fill="F2F2F2" w:themeFill="background1" w:themeFillShade="F2"/>
            <w:vAlign w:val="center"/>
          </w:tcPr>
          <w:p w:rsidR="00F92575" w:rsidRPr="00F92575" w:rsidRDefault="00F92575" w:rsidP="00F925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575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1949" w:type="dxa"/>
            <w:shd w:val="clear" w:color="auto" w:fill="F2F2F2" w:themeFill="background1" w:themeFillShade="F2"/>
            <w:vAlign w:val="center"/>
          </w:tcPr>
          <w:p w:rsidR="00F92575" w:rsidRPr="00F92575" w:rsidRDefault="00F92575" w:rsidP="00F925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575">
              <w:rPr>
                <w:rFonts w:ascii="Times New Roman" w:hAnsi="Times New Roman" w:cs="Times New Roman"/>
                <w:color w:val="000000"/>
              </w:rPr>
              <w:t>8,7</w:t>
            </w:r>
          </w:p>
        </w:tc>
        <w:tc>
          <w:tcPr>
            <w:tcW w:w="1807" w:type="dxa"/>
            <w:shd w:val="clear" w:color="auto" w:fill="F2F2F2" w:themeFill="background1" w:themeFillShade="F2"/>
            <w:vAlign w:val="center"/>
          </w:tcPr>
          <w:p w:rsidR="00F92575" w:rsidRPr="00F92575" w:rsidRDefault="00F92575" w:rsidP="00F925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575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F92575" w:rsidRPr="00090BDE" w:rsidRDefault="00F92575" w:rsidP="00495D2C">
            <w:pPr>
              <w:jc w:val="center"/>
              <w:rPr>
                <w:rFonts w:cstheme="minorHAnsi"/>
                <w:color w:val="000000"/>
              </w:rPr>
            </w:pPr>
            <w:r w:rsidRPr="00090BDE">
              <w:rPr>
                <w:rFonts w:cstheme="minorHAnsi"/>
                <w:color w:val="000000"/>
              </w:rPr>
              <w:t>2</w:t>
            </w:r>
            <w:r>
              <w:rPr>
                <w:rFonts w:cstheme="minorHAnsi"/>
                <w:color w:val="000000"/>
              </w:rPr>
              <w:t>8,1</w:t>
            </w:r>
          </w:p>
        </w:tc>
      </w:tr>
    </w:tbl>
    <w:p w:rsidR="00FC11F5" w:rsidRDefault="00FC11F5" w:rsidP="00F4455F">
      <w:pPr>
        <w:rPr>
          <w:rFonts w:ascii="Times New Roman" w:hAnsi="Times New Roman" w:cs="Times New Roman"/>
          <w:sz w:val="28"/>
          <w:szCs w:val="28"/>
        </w:rPr>
      </w:pPr>
    </w:p>
    <w:p w:rsidR="002719A4" w:rsidRDefault="002719A4" w:rsidP="00F4455F">
      <w:pPr>
        <w:rPr>
          <w:rFonts w:ascii="Times New Roman" w:hAnsi="Times New Roman" w:cs="Times New Roman"/>
          <w:sz w:val="28"/>
          <w:szCs w:val="28"/>
        </w:rPr>
      </w:pPr>
    </w:p>
    <w:p w:rsidR="002719A4" w:rsidRDefault="002719A4" w:rsidP="002719A4">
      <w:pPr>
        <w:pStyle w:val="a7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Pr="002719A4">
        <w:rPr>
          <w:rFonts w:ascii="Times New Roman" w:hAnsi="Times New Roman" w:cs="Times New Roman"/>
          <w:b/>
          <w:sz w:val="28"/>
          <w:szCs w:val="28"/>
        </w:rPr>
        <w:t xml:space="preserve">Итоговый рейтинг организаций по результатам проведения  независимой оценки по новой методике (max </w:t>
      </w:r>
      <w:r>
        <w:rPr>
          <w:rFonts w:ascii="Times New Roman" w:hAnsi="Times New Roman" w:cs="Times New Roman"/>
          <w:b/>
          <w:sz w:val="28"/>
          <w:szCs w:val="28"/>
        </w:rPr>
        <w:t>500</w:t>
      </w:r>
      <w:r w:rsidRPr="002719A4">
        <w:rPr>
          <w:rFonts w:ascii="Times New Roman" w:hAnsi="Times New Roman" w:cs="Times New Roman"/>
          <w:b/>
          <w:sz w:val="28"/>
          <w:szCs w:val="28"/>
        </w:rPr>
        <w:t>)</w:t>
      </w:r>
    </w:p>
    <w:p w:rsidR="002719A4" w:rsidRDefault="002719A4" w:rsidP="002719A4">
      <w:pPr>
        <w:pStyle w:val="a7"/>
        <w:spacing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4915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3347"/>
        <w:gridCol w:w="973"/>
        <w:gridCol w:w="1078"/>
        <w:gridCol w:w="969"/>
        <w:gridCol w:w="1080"/>
        <w:gridCol w:w="1032"/>
        <w:gridCol w:w="1487"/>
      </w:tblGrid>
      <w:tr w:rsidR="002719A4" w:rsidRPr="00595F00" w:rsidTr="008210DE">
        <w:trPr>
          <w:trHeight w:val="612"/>
        </w:trPr>
        <w:tc>
          <w:tcPr>
            <w:tcW w:w="1679" w:type="pct"/>
          </w:tcPr>
          <w:p w:rsidR="002719A4" w:rsidRPr="00595F00" w:rsidRDefault="002719A4" w:rsidP="005D09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F00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88" w:type="pct"/>
          </w:tcPr>
          <w:p w:rsidR="002719A4" w:rsidRPr="00256DC5" w:rsidRDefault="002719A4" w:rsidP="005D09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Открытость и доступность информации </w:t>
            </w:r>
          </w:p>
        </w:tc>
        <w:tc>
          <w:tcPr>
            <w:tcW w:w="541" w:type="pct"/>
          </w:tcPr>
          <w:p w:rsidR="002719A4" w:rsidRPr="00256DC5" w:rsidRDefault="002719A4" w:rsidP="005D09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Комфортность условий </w:t>
            </w:r>
          </w:p>
        </w:tc>
        <w:tc>
          <w:tcPr>
            <w:tcW w:w="486" w:type="pct"/>
          </w:tcPr>
          <w:p w:rsidR="002719A4" w:rsidRPr="00256DC5" w:rsidRDefault="002719A4" w:rsidP="005D09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Доступность услуг для инвалидов</w:t>
            </w:r>
          </w:p>
        </w:tc>
        <w:tc>
          <w:tcPr>
            <w:tcW w:w="542" w:type="pct"/>
          </w:tcPr>
          <w:p w:rsidR="002719A4" w:rsidRPr="00256DC5" w:rsidRDefault="002719A4" w:rsidP="005D09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Доброжелательность и вежливость</w:t>
            </w:r>
          </w:p>
        </w:tc>
        <w:tc>
          <w:tcPr>
            <w:tcW w:w="518" w:type="pct"/>
          </w:tcPr>
          <w:p w:rsidR="002719A4" w:rsidRPr="00256DC5" w:rsidRDefault="002719A4" w:rsidP="005D09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Общая удовлетворенность</w:t>
            </w:r>
          </w:p>
        </w:tc>
        <w:tc>
          <w:tcPr>
            <w:tcW w:w="746" w:type="pct"/>
          </w:tcPr>
          <w:p w:rsidR="002719A4" w:rsidRPr="00595F00" w:rsidRDefault="002719A4" w:rsidP="005D09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F00">
              <w:rPr>
                <w:rFonts w:ascii="Times New Roman" w:hAnsi="Times New Roman" w:cs="Times New Roman"/>
                <w:i/>
                <w:sz w:val="24"/>
                <w:szCs w:val="24"/>
              </w:rPr>
              <w:t>Интегральный показатель</w:t>
            </w:r>
          </w:p>
        </w:tc>
      </w:tr>
      <w:tr w:rsidR="008210DE" w:rsidRPr="00595F00" w:rsidTr="008210DE">
        <w:tc>
          <w:tcPr>
            <w:tcW w:w="1679" w:type="pct"/>
            <w:vAlign w:val="bottom"/>
          </w:tcPr>
          <w:p w:rsidR="008210DE" w:rsidRPr="00595F00" w:rsidRDefault="008210DE" w:rsidP="005D09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316">
              <w:rPr>
                <w:rFonts w:ascii="Times New Roman" w:hAnsi="Times New Roman" w:cs="Times New Roman"/>
                <w:color w:val="000000"/>
              </w:rPr>
              <w:t>ГАПОУ НСО «Новосибирский архитектурно-строительный колледж»</w:t>
            </w:r>
          </w:p>
        </w:tc>
        <w:tc>
          <w:tcPr>
            <w:tcW w:w="488" w:type="pct"/>
            <w:vAlign w:val="center"/>
          </w:tcPr>
          <w:p w:rsidR="008210DE" w:rsidRPr="008210DE" w:rsidRDefault="008210DE" w:rsidP="00A51F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0DE">
              <w:rPr>
                <w:rFonts w:ascii="Times New Roman" w:hAnsi="Times New Roman" w:cs="Times New Roman"/>
                <w:color w:val="000000"/>
              </w:rPr>
              <w:t>88,5</w:t>
            </w:r>
          </w:p>
        </w:tc>
        <w:tc>
          <w:tcPr>
            <w:tcW w:w="541" w:type="pct"/>
            <w:vAlign w:val="center"/>
          </w:tcPr>
          <w:p w:rsidR="008210DE" w:rsidRPr="008210DE" w:rsidRDefault="008210DE" w:rsidP="00A51F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0DE">
              <w:rPr>
                <w:rFonts w:ascii="Times New Roman" w:hAnsi="Times New Roman" w:cs="Times New Roman"/>
                <w:color w:val="000000"/>
              </w:rPr>
              <w:t>90,2</w:t>
            </w:r>
          </w:p>
        </w:tc>
        <w:tc>
          <w:tcPr>
            <w:tcW w:w="486" w:type="pct"/>
            <w:vAlign w:val="center"/>
          </w:tcPr>
          <w:p w:rsidR="008210DE" w:rsidRPr="008210DE" w:rsidRDefault="008210DE" w:rsidP="00A51F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0DE">
              <w:rPr>
                <w:rFonts w:ascii="Times New Roman" w:hAnsi="Times New Roman" w:cs="Times New Roman"/>
                <w:color w:val="000000"/>
              </w:rPr>
              <w:t>65,0</w:t>
            </w:r>
          </w:p>
        </w:tc>
        <w:tc>
          <w:tcPr>
            <w:tcW w:w="542" w:type="pct"/>
            <w:vAlign w:val="center"/>
          </w:tcPr>
          <w:p w:rsidR="008210DE" w:rsidRPr="008210DE" w:rsidRDefault="008210DE" w:rsidP="00A51F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0DE">
              <w:rPr>
                <w:rFonts w:ascii="Times New Roman" w:hAnsi="Times New Roman" w:cs="Times New Roman"/>
                <w:color w:val="000000"/>
              </w:rPr>
              <w:t>98,3</w:t>
            </w:r>
          </w:p>
        </w:tc>
        <w:tc>
          <w:tcPr>
            <w:tcW w:w="518" w:type="pct"/>
            <w:vAlign w:val="center"/>
          </w:tcPr>
          <w:p w:rsidR="008210DE" w:rsidRPr="008210DE" w:rsidRDefault="008210DE" w:rsidP="00A51F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0DE">
              <w:rPr>
                <w:rFonts w:ascii="Times New Roman" w:hAnsi="Times New Roman" w:cs="Times New Roman"/>
                <w:color w:val="000000"/>
              </w:rPr>
              <w:t>97,4</w:t>
            </w:r>
          </w:p>
        </w:tc>
        <w:tc>
          <w:tcPr>
            <w:tcW w:w="746" w:type="pct"/>
            <w:vAlign w:val="center"/>
          </w:tcPr>
          <w:p w:rsidR="008210DE" w:rsidRPr="008210DE" w:rsidRDefault="008210DE" w:rsidP="00A51FA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10DE">
              <w:rPr>
                <w:rFonts w:ascii="Times New Roman" w:hAnsi="Times New Roman" w:cs="Times New Roman"/>
                <w:b/>
                <w:color w:val="000000"/>
              </w:rPr>
              <w:t>439,4</w:t>
            </w:r>
          </w:p>
        </w:tc>
      </w:tr>
    </w:tbl>
    <w:p w:rsidR="002719A4" w:rsidRDefault="002719A4" w:rsidP="002719A4">
      <w:pPr>
        <w:pStyle w:val="a7"/>
        <w:spacing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9A4" w:rsidRPr="007121FE" w:rsidRDefault="002719A4" w:rsidP="00F4455F">
      <w:pPr>
        <w:rPr>
          <w:rFonts w:ascii="Times New Roman" w:hAnsi="Times New Roman" w:cs="Times New Roman"/>
          <w:sz w:val="28"/>
          <w:szCs w:val="28"/>
        </w:rPr>
      </w:pPr>
    </w:p>
    <w:sectPr w:rsidR="002719A4" w:rsidRPr="007121FE" w:rsidSect="00F376A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4DC" w:rsidRDefault="00B924DC" w:rsidP="00E24A22">
      <w:pPr>
        <w:spacing w:line="240" w:lineRule="auto"/>
      </w:pPr>
      <w:r>
        <w:separator/>
      </w:r>
    </w:p>
  </w:endnote>
  <w:endnote w:type="continuationSeparator" w:id="0">
    <w:p w:rsidR="00B924DC" w:rsidRDefault="00B924DC" w:rsidP="00E24A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4DC" w:rsidRDefault="00B924DC" w:rsidP="00E24A22">
      <w:pPr>
        <w:spacing w:line="240" w:lineRule="auto"/>
      </w:pPr>
      <w:r>
        <w:separator/>
      </w:r>
    </w:p>
  </w:footnote>
  <w:footnote w:type="continuationSeparator" w:id="0">
    <w:p w:rsidR="00B924DC" w:rsidRDefault="00B924DC" w:rsidP="00E24A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7519B"/>
    <w:multiLevelType w:val="hybridMultilevel"/>
    <w:tmpl w:val="0180D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D0F89"/>
    <w:multiLevelType w:val="hybridMultilevel"/>
    <w:tmpl w:val="89D2A410"/>
    <w:lvl w:ilvl="0" w:tplc="EDB4AC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577AA"/>
    <w:multiLevelType w:val="hybridMultilevel"/>
    <w:tmpl w:val="E83A99E2"/>
    <w:lvl w:ilvl="0" w:tplc="EDB4AC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F021AE"/>
    <w:multiLevelType w:val="hybridMultilevel"/>
    <w:tmpl w:val="417ECEB0"/>
    <w:lvl w:ilvl="0" w:tplc="CE02DCCE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3166B"/>
    <w:multiLevelType w:val="hybridMultilevel"/>
    <w:tmpl w:val="69C41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82175"/>
    <w:multiLevelType w:val="hybridMultilevel"/>
    <w:tmpl w:val="98963106"/>
    <w:lvl w:ilvl="0" w:tplc="EDB4A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6828FD"/>
    <w:multiLevelType w:val="hybridMultilevel"/>
    <w:tmpl w:val="AFA4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F21AA"/>
    <w:multiLevelType w:val="hybridMultilevel"/>
    <w:tmpl w:val="5EF41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161B9D"/>
    <w:multiLevelType w:val="hybridMultilevel"/>
    <w:tmpl w:val="1984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3F08C8"/>
    <w:multiLevelType w:val="hybridMultilevel"/>
    <w:tmpl w:val="FCF4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84"/>
    <w:rsid w:val="00027A11"/>
    <w:rsid w:val="00090BDE"/>
    <w:rsid w:val="000A23D7"/>
    <w:rsid w:val="000C3B59"/>
    <w:rsid w:val="00127AA2"/>
    <w:rsid w:val="001911F4"/>
    <w:rsid w:val="001935C1"/>
    <w:rsid w:val="001B0A59"/>
    <w:rsid w:val="001C4B66"/>
    <w:rsid w:val="001D64A6"/>
    <w:rsid w:val="001D6CE7"/>
    <w:rsid w:val="001F0B67"/>
    <w:rsid w:val="00202755"/>
    <w:rsid w:val="0021094C"/>
    <w:rsid w:val="002719A4"/>
    <w:rsid w:val="002826AD"/>
    <w:rsid w:val="002B7075"/>
    <w:rsid w:val="002B7EA8"/>
    <w:rsid w:val="002D48D1"/>
    <w:rsid w:val="002F089B"/>
    <w:rsid w:val="002F5982"/>
    <w:rsid w:val="0030216C"/>
    <w:rsid w:val="00350F11"/>
    <w:rsid w:val="00363F92"/>
    <w:rsid w:val="00364209"/>
    <w:rsid w:val="003A2D5D"/>
    <w:rsid w:val="003B1E86"/>
    <w:rsid w:val="003C683C"/>
    <w:rsid w:val="00400FA9"/>
    <w:rsid w:val="00413542"/>
    <w:rsid w:val="004251AF"/>
    <w:rsid w:val="00435E23"/>
    <w:rsid w:val="00456F1B"/>
    <w:rsid w:val="00475A96"/>
    <w:rsid w:val="00495D2C"/>
    <w:rsid w:val="00495DBA"/>
    <w:rsid w:val="00515824"/>
    <w:rsid w:val="00547EDC"/>
    <w:rsid w:val="005602C0"/>
    <w:rsid w:val="005A23E6"/>
    <w:rsid w:val="005C795F"/>
    <w:rsid w:val="00627703"/>
    <w:rsid w:val="00635C00"/>
    <w:rsid w:val="006461BC"/>
    <w:rsid w:val="006A1F10"/>
    <w:rsid w:val="006D633D"/>
    <w:rsid w:val="006E4C42"/>
    <w:rsid w:val="007121FE"/>
    <w:rsid w:val="007250BF"/>
    <w:rsid w:val="007327BC"/>
    <w:rsid w:val="00797A0C"/>
    <w:rsid w:val="007D5A46"/>
    <w:rsid w:val="00811DFE"/>
    <w:rsid w:val="008210DE"/>
    <w:rsid w:val="008400C6"/>
    <w:rsid w:val="00843294"/>
    <w:rsid w:val="00874FFA"/>
    <w:rsid w:val="008B6CFA"/>
    <w:rsid w:val="008E7F21"/>
    <w:rsid w:val="00902C7F"/>
    <w:rsid w:val="009074ED"/>
    <w:rsid w:val="00915FAF"/>
    <w:rsid w:val="00940C7C"/>
    <w:rsid w:val="009450FB"/>
    <w:rsid w:val="0094753F"/>
    <w:rsid w:val="00972C63"/>
    <w:rsid w:val="00991B33"/>
    <w:rsid w:val="009A7244"/>
    <w:rsid w:val="009B651B"/>
    <w:rsid w:val="009D6218"/>
    <w:rsid w:val="00AB4BBF"/>
    <w:rsid w:val="00AE1774"/>
    <w:rsid w:val="00B11EEB"/>
    <w:rsid w:val="00B422DC"/>
    <w:rsid w:val="00B4715C"/>
    <w:rsid w:val="00B56D7F"/>
    <w:rsid w:val="00B66F6A"/>
    <w:rsid w:val="00B924DC"/>
    <w:rsid w:val="00C21450"/>
    <w:rsid w:val="00C5037A"/>
    <w:rsid w:val="00C845AB"/>
    <w:rsid w:val="00C97501"/>
    <w:rsid w:val="00CD55E1"/>
    <w:rsid w:val="00D04E6E"/>
    <w:rsid w:val="00D1763C"/>
    <w:rsid w:val="00DE28FA"/>
    <w:rsid w:val="00E114CB"/>
    <w:rsid w:val="00E24A22"/>
    <w:rsid w:val="00E42316"/>
    <w:rsid w:val="00E9317B"/>
    <w:rsid w:val="00EF22B7"/>
    <w:rsid w:val="00F376A0"/>
    <w:rsid w:val="00F4455F"/>
    <w:rsid w:val="00F556F1"/>
    <w:rsid w:val="00F569FA"/>
    <w:rsid w:val="00F863D9"/>
    <w:rsid w:val="00F92575"/>
    <w:rsid w:val="00FB5619"/>
    <w:rsid w:val="00FC11F5"/>
    <w:rsid w:val="00FE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7EDFA-CAC0-4AC8-BB80-271627F5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94C"/>
  </w:style>
  <w:style w:type="paragraph" w:styleId="1">
    <w:name w:val="heading 1"/>
    <w:basedOn w:val="a"/>
    <w:next w:val="a"/>
    <w:link w:val="10"/>
    <w:autoRedefine/>
    <w:uiPriority w:val="9"/>
    <w:qFormat/>
    <w:rsid w:val="005C79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6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95F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5C79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C795F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F376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6A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376A0"/>
    <w:pPr>
      <w:ind w:left="720"/>
      <w:contextualSpacing/>
    </w:pPr>
  </w:style>
  <w:style w:type="table" w:styleId="a8">
    <w:name w:val="Table Grid"/>
    <w:basedOn w:val="a1"/>
    <w:uiPriority w:val="59"/>
    <w:rsid w:val="009B651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B6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E24A2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24A22"/>
  </w:style>
  <w:style w:type="paragraph" w:styleId="ab">
    <w:name w:val="footer"/>
    <w:basedOn w:val="a"/>
    <w:link w:val="ac"/>
    <w:uiPriority w:val="99"/>
    <w:semiHidden/>
    <w:unhideWhenUsed/>
    <w:rsid w:val="00E24A2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24A22"/>
  </w:style>
  <w:style w:type="paragraph" w:styleId="ad">
    <w:name w:val="Normal (Web)"/>
    <w:basedOn w:val="a"/>
    <w:uiPriority w:val="99"/>
    <w:unhideWhenUsed/>
    <w:rsid w:val="00B66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D1763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6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pdc\W\&#1056;&#1091;&#1089;&#1085;&#1072;&#1082;%20&#1045;.&#1048;\&#1053;&#1077;&#1079;&#1072;&#1074;&#1080;&#1089;&#1080;&#1084;&#1072;&#1103;%20&#1086;&#1094;&#1077;&#1085;&#1082;&#1072;\2018%20&#1053;&#1054;&#1050;%20&#1054;&#1059;%20&#1054;&#1044;\&#1056;&#1077;&#1079;&#1091;&#1083;&#1100;&#1090;&#1072;&#1090;&#1099;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pdc\W\&#1056;&#1091;&#1089;&#1085;&#1072;&#1082;%20&#1045;.&#1048;\&#1053;&#1077;&#1079;&#1072;&#1074;&#1080;&#1089;&#1080;&#1084;&#1072;&#1103;%20&#1086;&#1094;&#1077;&#1085;&#1082;&#1072;\2018%20&#1053;&#1054;&#1050;%20&#1054;&#1059;%20&#1054;&#1044;\&#1056;&#1077;&#1079;&#1091;&#1083;&#1100;&#1090;&#1072;&#1090;&#1099;\&#1050;&#1085;&#1080;&#1075;&#1072;1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'1 диаграмма'!$B$5</c:f>
              <c:strCache>
                <c:ptCount val="1"/>
                <c:pt idx="0">
                  <c:v>Респонденты 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 диаграмма'!$A$6:$A$9</c:f>
              <c:strCache>
                <c:ptCount val="4"/>
                <c:pt idx="0">
                  <c:v>1.4. Доступность сведений о ходе рассмотрения обращений граждан, поступивших в организацию от получателей образовательных услуг</c:v>
                </c:pt>
                <c:pt idx="1">
                  <c:v>1.3. Доступность взаимодействия с получателями образовательных услуг по телефону, по электронной почте, с помощью электронных сервисов</c:v>
                </c:pt>
                <c:pt idx="2">
                  <c:v>1.2. Наличие сведений о пед. работниках организации на сайте ОО</c:v>
                </c:pt>
                <c:pt idx="3">
                  <c:v>1.1. Качество, полнота и актуальность информации об организации и ее деятельности, размещённой на официальном сайте</c:v>
                </c:pt>
              </c:strCache>
            </c:strRef>
          </c:cat>
          <c:val>
            <c:numRef>
              <c:f>'1 диаграмма'!$B$6:$B$9</c:f>
              <c:numCache>
                <c:formatCode>0.0</c:formatCode>
                <c:ptCount val="4"/>
                <c:pt idx="0">
                  <c:v>8.77</c:v>
                </c:pt>
                <c:pt idx="1">
                  <c:v>8.7800000000000011</c:v>
                </c:pt>
                <c:pt idx="2">
                  <c:v>8.6</c:v>
                </c:pt>
                <c:pt idx="3">
                  <c:v>8.6</c:v>
                </c:pt>
              </c:numCache>
            </c:numRef>
          </c:val>
        </c:ser>
        <c:ser>
          <c:idx val="1"/>
          <c:order val="1"/>
          <c:tx>
            <c:strRef>
              <c:f>'1 диаграмма'!$C$5</c:f>
              <c:strCache>
                <c:ptCount val="1"/>
                <c:pt idx="0">
                  <c:v>Эксперты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 диаграмма'!$A$6:$A$9</c:f>
              <c:strCache>
                <c:ptCount val="4"/>
                <c:pt idx="0">
                  <c:v>1.4. Доступность сведений о ходе рассмотрения обращений граждан, поступивших в организацию от получателей образовательных услуг</c:v>
                </c:pt>
                <c:pt idx="1">
                  <c:v>1.3. Доступность взаимодействия с получателями образовательных услуг по телефону, по электронной почте, с помощью электронных сервисов</c:v>
                </c:pt>
                <c:pt idx="2">
                  <c:v>1.2. Наличие сведений о пед. работниках организации на сайте ОО</c:v>
                </c:pt>
                <c:pt idx="3">
                  <c:v>1.1. Качество, полнота и актуальность информации об организации и ее деятельности, размещённой на официальном сайте</c:v>
                </c:pt>
              </c:strCache>
            </c:strRef>
          </c:cat>
          <c:val>
            <c:numRef>
              <c:f>'1 диаграмма'!$C$6:$C$9</c:f>
              <c:numCache>
                <c:formatCode>0.0</c:formatCode>
                <c:ptCount val="4"/>
                <c:pt idx="0">
                  <c:v>0</c:v>
                </c:pt>
                <c:pt idx="1">
                  <c:v>8</c:v>
                </c:pt>
                <c:pt idx="2">
                  <c:v>8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47613920"/>
        <c:axId val="-47614464"/>
      </c:barChart>
      <c:catAx>
        <c:axId val="-4761392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-47614464"/>
        <c:crosses val="autoZero"/>
        <c:auto val="1"/>
        <c:lblAlgn val="l"/>
        <c:lblOffset val="100"/>
        <c:noMultiLvlLbl val="0"/>
      </c:catAx>
      <c:valAx>
        <c:axId val="-47614464"/>
        <c:scaling>
          <c:orientation val="minMax"/>
        </c:scaling>
        <c:delete val="1"/>
        <c:axPos val="b"/>
        <c:numFmt formatCode="0.0" sourceLinked="1"/>
        <c:majorTickMark val="out"/>
        <c:minorTickMark val="none"/>
        <c:tickLblPos val="nextTo"/>
        <c:crossAx val="-4761392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/>
              <a:t>Комфортность условий осуществления образовательной деятельности</a:t>
            </a:r>
          </a:p>
        </c:rich>
      </c:tx>
      <c:layout>
        <c:manualLayout>
          <c:xMode val="edge"/>
          <c:yMode val="edge"/>
          <c:x val="0.22702794043442082"/>
          <c:y val="2.5254647292799751E-2"/>
        </c:manualLayout>
      </c:layout>
      <c:overlay val="0"/>
    </c:title>
    <c:autoTitleDeleted val="0"/>
    <c:plotArea>
      <c:layout/>
      <c:radarChart>
        <c:radarStyle val="marker"/>
        <c:varyColors val="0"/>
        <c:ser>
          <c:idx val="2"/>
          <c:order val="2"/>
          <c:tx>
            <c:strRef>
              <c:f>'2 диагр без интеграла'!$D$327:$E$327</c:f>
            </c:strRef>
          </c:tx>
          <c:cat>
            <c:multiLvlStrRef>
              <c:f>'2 диагр без интеграла'!$F$326:$L$326</c:f>
            </c:multiLvlStrRef>
          </c:cat>
          <c:val>
            <c:numRef>
              <c:f>'2 диагр без интеграла'!$F$327:$L$327</c:f>
            </c:numRef>
          </c:val>
        </c:ser>
        <c:ser>
          <c:idx val="3"/>
          <c:order val="3"/>
          <c:tx>
            <c:strRef>
              <c:f>'2 диагр без интеграла'!$D$328:$E$328</c:f>
            </c:strRef>
          </c:tx>
          <c:cat>
            <c:multiLvlStrRef>
              <c:f>'2 диагр без интеграла'!$F$326:$L$326</c:f>
            </c:multiLvlStrRef>
          </c:cat>
          <c:val>
            <c:numRef>
              <c:f>'2 диагр без интеграла'!$F$328:$L$328</c:f>
            </c:numRef>
          </c:val>
        </c:ser>
        <c:ser>
          <c:idx val="0"/>
          <c:order val="0"/>
          <c:tx>
            <c:strRef>
              <c:f>'2 диагр без интеграла'!$D$265:$E$265</c:f>
              <c:strCache>
                <c:ptCount val="1"/>
                <c:pt idx="0">
                  <c:v>Респонденты</c:v>
                </c:pt>
              </c:strCache>
            </c:strRef>
          </c:tx>
          <c:cat>
            <c:strRef>
              <c:f>'2 диагр без интеграла'!$F$264:$L$264</c:f>
              <c:strCache>
                <c:ptCount val="7"/>
                <c:pt idx="0">
                  <c:v>2.1. Мат.-техническое и информ. обеспечение организации</c:v>
                </c:pt>
                <c:pt idx="1">
                  <c:v>2.2. Охрана и укрепление здоровья, организации питания обучающихся</c:v>
                </c:pt>
                <c:pt idx="2">
                  <c:v>2.3. Индивидуальная работа с обучающимися</c:v>
                </c:pt>
                <c:pt idx="3">
                  <c:v>2.4. Доп. образовательные программы</c:v>
                </c:pt>
                <c:pt idx="4">
                  <c:v>2.5. Развитие творческих способностей и интересов обучающихся</c:v>
                </c:pt>
                <c:pt idx="5">
                  <c:v>2.6. Оказание психолого-педагогической, медицинской и социальной помощи обучающимся</c:v>
                </c:pt>
                <c:pt idx="6">
                  <c:v>2.7. Доступность услуг для инвалидов</c:v>
                </c:pt>
              </c:strCache>
            </c:strRef>
          </c:cat>
          <c:val>
            <c:numRef>
              <c:f>'2 диагр без интеграла'!$F$265:$L$265</c:f>
              <c:numCache>
                <c:formatCode>0</c:formatCode>
                <c:ptCount val="7"/>
                <c:pt idx="0">
                  <c:v>8.0400000000000009</c:v>
                </c:pt>
                <c:pt idx="1">
                  <c:v>7.72</c:v>
                </c:pt>
                <c:pt idx="2">
                  <c:v>8.06</c:v>
                </c:pt>
                <c:pt idx="3">
                  <c:v>8.06</c:v>
                </c:pt>
                <c:pt idx="4">
                  <c:v>8.68</c:v>
                </c:pt>
                <c:pt idx="5">
                  <c:v>7.89</c:v>
                </c:pt>
                <c:pt idx="6">
                  <c:v>8.11</c:v>
                </c:pt>
              </c:numCache>
            </c:numRef>
          </c:val>
        </c:ser>
        <c:ser>
          <c:idx val="1"/>
          <c:order val="1"/>
          <c:tx>
            <c:strRef>
              <c:f>'2 диагр без интеграла'!$D$266:$E$266</c:f>
              <c:strCache>
                <c:ptCount val="1"/>
                <c:pt idx="0">
                  <c:v>Экперты</c:v>
                </c:pt>
              </c:strCache>
            </c:strRef>
          </c:tx>
          <c:cat>
            <c:strRef>
              <c:f>'2 диагр без интеграла'!$F$264:$L$264</c:f>
              <c:strCache>
                <c:ptCount val="7"/>
                <c:pt idx="0">
                  <c:v>2.1. Мат.-техническое и информ. обеспечение организации</c:v>
                </c:pt>
                <c:pt idx="1">
                  <c:v>2.2. Охрана и укрепление здоровья, организации питания обучающихся</c:v>
                </c:pt>
                <c:pt idx="2">
                  <c:v>2.3. Индивидуальная работа с обучающимися</c:v>
                </c:pt>
                <c:pt idx="3">
                  <c:v>2.4. Доп. образовательные программы</c:v>
                </c:pt>
                <c:pt idx="4">
                  <c:v>2.5. Развитие творческих способностей и интересов обучающихся</c:v>
                </c:pt>
                <c:pt idx="5">
                  <c:v>2.6. Оказание психолого-педагогической, медицинской и социальной помощи обучающимся</c:v>
                </c:pt>
                <c:pt idx="6">
                  <c:v>2.7. Доступность услуг для инвалидов</c:v>
                </c:pt>
              </c:strCache>
            </c:strRef>
          </c:cat>
          <c:val>
            <c:numRef>
              <c:f>'2 диагр без интеграла'!$F$266:$L$266</c:f>
              <c:numCache>
                <c:formatCode>0</c:formatCode>
                <c:ptCount val="7"/>
                <c:pt idx="0">
                  <c:v>9</c:v>
                </c:pt>
                <c:pt idx="1">
                  <c:v>8</c:v>
                </c:pt>
                <c:pt idx="2">
                  <c:v>8</c:v>
                </c:pt>
                <c:pt idx="3">
                  <c:v>0</c:v>
                </c:pt>
                <c:pt idx="4">
                  <c:v>8</c:v>
                </c:pt>
                <c:pt idx="5">
                  <c:v>6</c:v>
                </c:pt>
                <c:pt idx="6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1893706240"/>
        <c:axId val="-1893706784"/>
      </c:radarChart>
      <c:catAx>
        <c:axId val="-1893706240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Cambria" pitchFamily="18" charset="0"/>
              </a:defRPr>
            </a:pPr>
            <a:endParaRPr lang="ru-RU"/>
          </a:p>
        </c:txPr>
        <c:crossAx val="-1893706784"/>
        <c:crosses val="autoZero"/>
        <c:auto val="1"/>
        <c:lblAlgn val="ctr"/>
        <c:lblOffset val="100"/>
        <c:noMultiLvlLbl val="0"/>
      </c:catAx>
      <c:valAx>
        <c:axId val="-1893706784"/>
        <c:scaling>
          <c:orientation val="minMax"/>
          <c:max val="10"/>
          <c:min val="0"/>
        </c:scaling>
        <c:delete val="0"/>
        <c:axPos val="l"/>
        <c:majorGridlines/>
        <c:numFmt formatCode="0" sourceLinked="1"/>
        <c:majorTickMark val="cross"/>
        <c:minorTickMark val="none"/>
        <c:tickLblPos val="nextTo"/>
        <c:crossAx val="-1893706240"/>
        <c:crosses val="autoZero"/>
        <c:crossBetween val="between"/>
        <c:majorUnit val="2"/>
      </c:valAx>
    </c:plotArea>
    <c:legend>
      <c:legendPos val="r"/>
      <c:overlay val="0"/>
      <c:txPr>
        <a:bodyPr/>
        <a:lstStyle/>
        <a:p>
          <a:pPr>
            <a:defRPr>
              <a:latin typeface="Cambria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+mj-lt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Й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</Company>
  <LinksUpToDate>false</LinksUpToDate>
  <CharactersWithSpaces>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</dc:creator>
  <cp:keywords/>
  <dc:description/>
  <cp:lastModifiedBy>user33</cp:lastModifiedBy>
  <cp:revision>2</cp:revision>
  <cp:lastPrinted>2018-12-19T09:21:00Z</cp:lastPrinted>
  <dcterms:created xsi:type="dcterms:W3CDTF">2019-02-07T09:24:00Z</dcterms:created>
  <dcterms:modified xsi:type="dcterms:W3CDTF">2019-02-07T09:24:00Z</dcterms:modified>
</cp:coreProperties>
</file>